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3B" w:rsidRPr="00405C3B" w:rsidRDefault="00405C3B" w:rsidP="00405C3B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405C3B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Положение о всероссийском конкурсе видеороликов</w:t>
      </w:r>
    </w:p>
    <w:p w:rsidR="00405C3B" w:rsidRPr="00405C3B" w:rsidRDefault="00405C3B" w:rsidP="00405C3B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405C3B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«Моё детство – война»</w:t>
      </w:r>
    </w:p>
    <w:p w:rsidR="00405C3B" w:rsidRPr="00405C3B" w:rsidRDefault="00405C3B" w:rsidP="00405C3B">
      <w:pPr>
        <w:tabs>
          <w:tab w:val="left" w:pos="426"/>
        </w:tabs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C3B" w:rsidRPr="00405C3B" w:rsidRDefault="00405C3B" w:rsidP="00405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Организаторы: Общероссийская молодежная общественная организация «Ассоциация почётных граждан, наставников и талантливой молодёжи» при поддержке членов Общественной палаты Российской Федерации.</w:t>
      </w:r>
    </w:p>
    <w:p w:rsidR="00405C3B" w:rsidRPr="00405C3B" w:rsidRDefault="00405C3B" w:rsidP="0040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реализуется в рамках проекта, включенного в План основных мероприятий по проведению в Российской Федерации Года памяти и славы в 2020 году.</w:t>
      </w:r>
    </w:p>
    <w:p w:rsidR="00405C3B" w:rsidRPr="00405C3B" w:rsidRDefault="00405C3B" w:rsidP="0040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принимаются видеоматериалы </w:t>
      </w:r>
      <w:r w:rsidRPr="00405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людях, относящихся к категории «дети войны» - родившихся после 1922 года, которые, будучи несовершеннолетними (до 18 лет), пережили Великую Отечественную войну 1941-1945 года – были в оккупации, в концентрационных лагерях, участвовали в боевых действиях на стороне СССР, работали в СССР в тылу (далее – Герои конкурсных работ).</w:t>
      </w:r>
    </w:p>
    <w:p w:rsidR="00405C3B" w:rsidRPr="00405C3B" w:rsidRDefault="00405C3B" w:rsidP="00405C3B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405C3B" w:rsidRPr="00405C3B" w:rsidRDefault="00405C3B" w:rsidP="00405C3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C3B" w:rsidRPr="00405C3B" w:rsidRDefault="00405C3B" w:rsidP="00405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Сохранение исторической памяти о событиях Великой Отечественной войны в воспоминаниях очевидцев – людей, чьи детство и юность пришлись на военные и первые послевоенные годы. </w:t>
      </w:r>
    </w:p>
    <w:p w:rsidR="00405C3B" w:rsidRPr="00405C3B" w:rsidRDefault="00405C3B" w:rsidP="0040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C3B" w:rsidRPr="00405C3B" w:rsidRDefault="00405C3B" w:rsidP="00405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05C3B" w:rsidRPr="00405C3B" w:rsidRDefault="00405C3B" w:rsidP="00405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и опубликовать в свободном доступе в медиапространстве видеоархив видеороликов, основанных на воспоминаниях последних свидетелей событий Великой Отечественной войны – детей войны; </w:t>
      </w:r>
    </w:p>
    <w:p w:rsidR="00405C3B" w:rsidRPr="00405C3B" w:rsidRDefault="00405C3B" w:rsidP="00405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привлечь к участию в общем деле – увековечивании памяти о событиях и участиях Великой Отечественной войны - добровольцев – участников акции; </w:t>
      </w:r>
    </w:p>
    <w:p w:rsidR="00405C3B" w:rsidRPr="00405C3B" w:rsidRDefault="00405C3B" w:rsidP="00405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популяризации жизненного пути выдающихся россиян-детей войны посредством создания дополнительной мотивации для знакомства и изучения молодёжью биографий земляков.</w:t>
      </w:r>
    </w:p>
    <w:p w:rsidR="00405C3B" w:rsidRPr="00405C3B" w:rsidRDefault="00405C3B" w:rsidP="00405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C3B" w:rsidRPr="00405C3B" w:rsidRDefault="00405C3B" w:rsidP="00405C3B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конкурса и тематика конкурсных работ</w:t>
      </w:r>
    </w:p>
    <w:p w:rsidR="00405C3B" w:rsidRPr="00405C3B" w:rsidRDefault="00405C3B" w:rsidP="00405C3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C3B" w:rsidRPr="00405C3B" w:rsidRDefault="00405C3B" w:rsidP="00405C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Конкурс предоставляются видеоматериалы (видеоролики), снятые (созданные) с использованием любых технических средств (камерой мобильного телефона, смартфона, цифрового фотоаппарата, планшетным компьютером, профессиональной или любительской видеокамерой). </w:t>
      </w:r>
    </w:p>
    <w:p w:rsidR="00405C3B" w:rsidRPr="00405C3B" w:rsidRDefault="00405C3B" w:rsidP="00405C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конкурса.</w:t>
      </w: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номинации конкурса</w:t>
      </w: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5C3B" w:rsidRPr="00405C3B" w:rsidRDefault="00405C3B" w:rsidP="00405C3B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«От первого лица» - рассказ (монолог или интервью-монолог) Героя конкурсной работы;</w:t>
      </w:r>
    </w:p>
    <w:p w:rsidR="00405C3B" w:rsidRPr="00405C3B" w:rsidRDefault="00405C3B" w:rsidP="00405C3B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«Говорит волонтёр» - монолог участника конкурса/члена конкурсной группы, представляющий собой рассказ о событиях жизни Героя конкурсной работы. Может включать элементы интервью с Героем конкурсной работы (в том числе архивных записей), его родственниками, друзьями, коллегами;</w:t>
      </w:r>
    </w:p>
    <w:p w:rsidR="00405C3B" w:rsidRPr="00405C3B" w:rsidRDefault="00405C3B" w:rsidP="00405C3B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5C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Специальная номинация конкурса</w:t>
      </w: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видеоролик флешмоб в социальных сетях #ЛичноОВойне #моёдетствовойна</w:t>
      </w:r>
      <w:r w:rsidRPr="00405C3B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:rsidR="00405C3B" w:rsidRPr="00405C3B" w:rsidRDefault="00405C3B" w:rsidP="00405C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Темы видеороликов: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Родители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Родные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Земляки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Школа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Знания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Потери  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Голод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Что мы ели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Холод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Как были одеты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Выносливость и закалка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Как нас спасали растения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Как нас спасали животные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Навык, без которого не выжить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Исцеление от болезней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Преодоление 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Враг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Месть 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Партизаны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Дружба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Взаимовыручка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Помощь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Любовь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Искренность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Честность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Тихий подвиг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Труд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Историческое событие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Достопримечательности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Малая родина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Родина</w:t>
      </w:r>
    </w:p>
    <w:p w:rsidR="00405C3B" w:rsidRPr="00405C3B" w:rsidRDefault="00405C3B" w:rsidP="00405C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Освобождение </w:t>
      </w:r>
    </w:p>
    <w:p w:rsidR="00405C3B" w:rsidRPr="00405C3B" w:rsidRDefault="00405C3B" w:rsidP="00405C3B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05C3B" w:rsidRPr="00405C3B" w:rsidRDefault="00405C3B" w:rsidP="00405C3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05C3B" w:rsidRPr="00405C3B" w:rsidRDefault="00405C3B" w:rsidP="00405C3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III</w:t>
      </w:r>
      <w:r w:rsidRPr="00405C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.Порядок участия в конкурсе: основные номинации</w:t>
      </w:r>
    </w:p>
    <w:p w:rsidR="00405C3B" w:rsidRPr="00405C3B" w:rsidRDefault="00405C3B" w:rsidP="00405C3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405C3B" w:rsidRPr="00405C3B" w:rsidRDefault="00405C3B" w:rsidP="00405C3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Продолжительность видеоматериала – от 90 до 300 секунд.</w:t>
      </w:r>
    </w:p>
    <w:p w:rsidR="00405C3B" w:rsidRPr="00405C3B" w:rsidRDefault="00405C3B" w:rsidP="00405C3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Видеоролик может представлять собой как исходную запись, так и являться смонтированным сюжетом.</w:t>
      </w:r>
    </w:p>
    <w:p w:rsidR="00405C3B" w:rsidRPr="00405C3B" w:rsidRDefault="00405C3B" w:rsidP="00405C3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:rsidR="00405C3B" w:rsidRPr="00405C3B" w:rsidRDefault="00405C3B" w:rsidP="00405C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Кадры обязательно должны быть горизонтальными. </w:t>
      </w:r>
    </w:p>
    <w:p w:rsidR="00405C3B" w:rsidRPr="00405C3B" w:rsidRDefault="00405C3B" w:rsidP="00405C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При создании видеороликов допускается частичное, но не более 10% от общего хронометража видеоролика, заимствование видеоматериала из других источников (видео–хостинги, социальные сети и т.п.);</w:t>
      </w:r>
    </w:p>
    <w:p w:rsidR="00405C3B" w:rsidRPr="00405C3B" w:rsidRDefault="00405C3B" w:rsidP="00405C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Рекомендуется использование архивных детских и юношеских фотографий героя ролика.</w:t>
      </w:r>
    </w:p>
    <w:p w:rsidR="00405C3B" w:rsidRPr="00405C3B" w:rsidRDefault="00405C3B" w:rsidP="00405C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Приветствуется использование компьютерной графики, анимации, виджетов, рисунков с фактами или определениями, которые могут быть неизвестны зрительской аудитории и/или важны для понимания содержания ролика (например, даты исторических событий, термины, географические названия, устаревшие названия, диалектизмы), а также самые яркие и эмоциональные фразы героев интервью. </w:t>
      </w:r>
    </w:p>
    <w:p w:rsidR="00405C3B" w:rsidRPr="00405C3B" w:rsidRDefault="00405C3B" w:rsidP="00405C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Видеоролики загружаются на файлообменник (Яндекс-диск, </w:t>
      </w:r>
      <w:r w:rsidRPr="00405C3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Google</w:t>
      </w: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-диск), ссылка на загруженный файл указывается в Заявке (по ссылке </w:t>
      </w:r>
      <w:hyperlink r:id="rId7" w:history="1">
        <w:r w:rsidRPr="00405C3B">
          <w:rPr>
            <w:rFonts w:ascii="Times New Roman" w:eastAsia="Calibri" w:hAnsi="Times New Roman" w:cs="Times New Roman"/>
            <w:color w:val="203D53"/>
            <w:sz w:val="24"/>
            <w:szCs w:val="28"/>
            <w:u w:val="single"/>
            <w:lang w:eastAsia="ru-RU"/>
          </w:rPr>
          <w:t>https://forms.gle/yDSKjYUXhbUA6aEn6</w:t>
        </w:r>
      </w:hyperlink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).</w:t>
      </w:r>
    </w:p>
    <w:p w:rsidR="00405C3B" w:rsidRPr="00405C3B" w:rsidRDefault="00405C3B" w:rsidP="00405C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К видеоматериалу рекомендуется приложить совместный снимок (селфи) участника (или группы участников) конкурса и героя видеоролика.</w:t>
      </w:r>
    </w:p>
    <w:p w:rsidR="00405C3B" w:rsidRPr="00405C3B" w:rsidRDefault="00405C3B" w:rsidP="0040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C3B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После опубликования видеоролика на </w:t>
      </w:r>
      <w:r w:rsidRPr="00405C3B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  <w:lang w:val="en-US" w:eastAsia="ru-RU"/>
        </w:rPr>
        <w:t>YouTube</w:t>
      </w:r>
      <w:r w:rsidRPr="00405C3B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  <w:lang w:eastAsia="ru-RU"/>
        </w:rPr>
        <w:t>-канале проекта «Моё детство – война»</w:t>
      </w:r>
      <w:r w:rsidRPr="00405C3B">
        <w:rPr>
          <w:rFonts w:ascii="Times New Roman" w:eastAsia="Calibri" w:hAnsi="Times New Roman" w:cs="Times New Roman"/>
          <w:color w:val="C00000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hyperlink r:id="rId8" w:history="1">
        <w:r w:rsidRPr="00405C3B">
          <w:rPr>
            <w:rFonts w:ascii="Times New Roman" w:eastAsia="Calibri" w:hAnsi="Times New Roman" w:cs="Times New Roman"/>
            <w:color w:val="002060"/>
            <w:sz w:val="24"/>
            <w:szCs w:val="28"/>
            <w:u w:val="single"/>
            <w:lang w:eastAsia="ru-RU"/>
          </w:rPr>
          <w:t>https://www.youtube.com/channel/UCOlkZ7QWOJlPD8V_Y5Nkqzw?view_as=subscriber</w:t>
        </w:r>
      </w:hyperlink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405C3B">
        <w:rPr>
          <w:rFonts w:ascii="Times New Roman" w:eastAsia="Calibri" w:hAnsi="Times New Roman" w:cs="Times New Roman"/>
          <w:color w:val="202124"/>
          <w:spacing w:val="3"/>
          <w:sz w:val="28"/>
          <w:szCs w:val="28"/>
          <w:shd w:val="clear" w:color="auto" w:fill="FFFFFF"/>
          <w:lang w:eastAsia="ru-RU"/>
        </w:rPr>
        <w:t xml:space="preserve">в группах Общероссийской Ассоциации почётных граждан </w:t>
      </w:r>
      <w:hyperlink r:id="rId9" w:history="1">
        <w:r w:rsidRPr="00405C3B">
          <w:rPr>
            <w:rFonts w:ascii="Times New Roman" w:eastAsia="Calibri" w:hAnsi="Times New Roman" w:cs="Times New Roman"/>
            <w:color w:val="203D53"/>
            <w:spacing w:val="3"/>
            <w:sz w:val="24"/>
            <w:szCs w:val="28"/>
            <w:u w:val="single"/>
            <w:shd w:val="clear" w:color="auto" w:fill="FFFFFF"/>
            <w:lang w:eastAsia="ru-RU"/>
          </w:rPr>
          <w:t>https://vk.com/glorygallery</w:t>
        </w:r>
      </w:hyperlink>
      <w:r w:rsidRPr="00405C3B">
        <w:rPr>
          <w:rFonts w:ascii="Times New Roman" w:eastAsia="Calibri" w:hAnsi="Times New Roman" w:cs="Times New Roman"/>
          <w:color w:val="202124"/>
          <w:spacing w:val="3"/>
          <w:sz w:val="28"/>
          <w:szCs w:val="28"/>
          <w:shd w:val="clear" w:color="auto" w:fill="FFFFFF"/>
          <w:lang w:eastAsia="ru-RU"/>
        </w:rPr>
        <w:t xml:space="preserve"> и </w:t>
      </w:r>
      <w:hyperlink r:id="rId10" w:history="1">
        <w:r w:rsidRPr="00405C3B">
          <w:rPr>
            <w:rFonts w:ascii="Times New Roman" w:eastAsia="Calibri" w:hAnsi="Times New Roman" w:cs="Times New Roman"/>
            <w:color w:val="203D53"/>
            <w:sz w:val="24"/>
            <w:szCs w:val="28"/>
            <w:u w:val="single"/>
            <w:lang w:eastAsia="ru-RU"/>
          </w:rPr>
          <w:t>https://www.facebook.com/groups/glorygallery/</w:t>
        </w:r>
      </w:hyperlink>
      <w:r w:rsidRPr="00405C3B">
        <w:rPr>
          <w:rFonts w:ascii="Times New Roman" w:eastAsia="Calibri" w:hAnsi="Times New Roman" w:cs="Times New Roman"/>
          <w:color w:val="202124"/>
          <w:spacing w:val="3"/>
          <w:sz w:val="28"/>
          <w:szCs w:val="28"/>
          <w:shd w:val="clear" w:color="auto" w:fill="FFFFFF"/>
          <w:lang w:eastAsia="ru-RU"/>
        </w:rPr>
        <w:t xml:space="preserve"> участники делают репост записи на свою страничку и максимально - в другие группы и сообщества.</w:t>
      </w:r>
    </w:p>
    <w:p w:rsidR="00405C3B" w:rsidRPr="00405C3B" w:rsidRDefault="00405C3B" w:rsidP="00405C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Заявка на участие в Конкурсе и конкурсная работа должны быть поданы не позднее 1 сентября 2020 г. Заявка является документом, необходимым для рассмотрения работы. Материалы, предоставленные без заявки, к участию в Конкурсе не допускаются</w:t>
      </w:r>
    </w:p>
    <w:p w:rsidR="00405C3B" w:rsidRPr="00405C3B" w:rsidRDefault="00405C3B" w:rsidP="00405C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Критерии оценки конкурсных работ. </w:t>
      </w:r>
    </w:p>
    <w:p w:rsidR="00405C3B" w:rsidRPr="00405C3B" w:rsidRDefault="00405C3B" w:rsidP="00405C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видеороликов осуществляется по следующим критериям: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вклад видеоролика в жизнеутверждающую мотивацию зрителя;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работы заявленной теме;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раскрытия темы и ясность представления;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видеоролика (новизна идеи);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информативность;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и уместное использование глоссария (пояснение специальных терминов, сокращений и понятий, важных для восприятия видеоролика);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видеосъемки;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эстетичность работы;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компьютерной графики и анимации; 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уместная визуализация глоссария;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проведенная участником работа по популяризации видеоролика (по количеству лайков, репостов, иного).</w:t>
      </w:r>
    </w:p>
    <w:p w:rsidR="00405C3B" w:rsidRPr="00405C3B" w:rsidRDefault="00405C3B" w:rsidP="00405C3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</w:p>
    <w:p w:rsidR="00405C3B" w:rsidRPr="00405C3B" w:rsidRDefault="00405C3B" w:rsidP="00405C3B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 xml:space="preserve">Порядок участия в конкурсе: специальная номинация – участие во </w:t>
      </w:r>
      <w:r w:rsidRPr="00405C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флешмобе в социальных сетях #ЛичноОВойне #моёдетствовойна</w:t>
      </w: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1. Для участия в спецноминации необходимо:</w:t>
      </w:r>
    </w:p>
    <w:p w:rsidR="00405C3B" w:rsidRPr="00405C3B" w:rsidRDefault="00405C3B" w:rsidP="00405C3B">
      <w:pPr>
        <w:shd w:val="clear" w:color="auto" w:fill="FFFFFF"/>
        <w:spacing w:before="100" w:beforeAutospacing="1" w:after="100" w:afterAutospacing="1" w:line="22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0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снять видео продолжительностью от 30 до 90 секунд на телефон в формате портретной съемки </w:t>
      </w:r>
    </w:p>
    <w:p w:rsidR="00405C3B" w:rsidRPr="00405C3B" w:rsidRDefault="00405C3B" w:rsidP="00405C3B">
      <w:pPr>
        <w:shd w:val="clear" w:color="auto" w:fill="FFFFFF"/>
        <w:spacing w:before="100" w:beforeAutospacing="1" w:after="100" w:afterAutospacing="1" w:line="22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дополнить материал в описании</w:t>
      </w:r>
    </w:p>
    <w:p w:rsidR="00405C3B" w:rsidRPr="00405C3B" w:rsidRDefault="00405C3B" w:rsidP="00405C3B">
      <w:pPr>
        <w:shd w:val="clear" w:color="auto" w:fill="FFFFFF"/>
        <w:spacing w:before="100" w:beforeAutospacing="1" w:after="100" w:afterAutospacing="1" w:line="22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хештегом флешмоба #ЛичноОВойне,</w:t>
      </w:r>
    </w:p>
    <w:p w:rsidR="00405C3B" w:rsidRPr="00405C3B" w:rsidRDefault="00405C3B" w:rsidP="00405C3B">
      <w:pPr>
        <w:shd w:val="clear" w:color="auto" w:fill="FFFFFF"/>
        <w:spacing w:before="100" w:beforeAutospacing="1" w:after="100" w:afterAutospacing="1" w:line="22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хештегом Общественной палаты РФ #ОПРФ,</w:t>
      </w:r>
    </w:p>
    <w:p w:rsidR="00405C3B" w:rsidRPr="00405C3B" w:rsidRDefault="00405C3B" w:rsidP="00405C3B">
      <w:pPr>
        <w:shd w:val="clear" w:color="auto" w:fill="FFFFFF"/>
        <w:spacing w:before="100" w:beforeAutospacing="1" w:after="100" w:afterAutospacing="1" w:line="22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хештегом #моёдетствовойна </w:t>
      </w:r>
    </w:p>
    <w:p w:rsidR="00405C3B" w:rsidRPr="00405C3B" w:rsidRDefault="00405C3B" w:rsidP="00405C3B">
      <w:pPr>
        <w:shd w:val="clear" w:color="auto" w:fill="FFFFFF"/>
        <w:spacing w:before="100" w:beforeAutospacing="1" w:after="100" w:afterAutospacing="1" w:line="22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выложить материал в социальные сети и отметить друзей, которых вы приглашаете присоединиться к флешмобу.</w:t>
      </w:r>
    </w:p>
    <w:p w:rsidR="00405C3B" w:rsidRPr="00405C3B" w:rsidRDefault="00405C3B" w:rsidP="00405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405C3B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2. </w:t>
      </w:r>
      <w:r w:rsidRPr="0040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Промежуточные итоги спецноминации подводятся еженедельно с 9 мая п</w:t>
      </w: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 1 сентября 2020 года, окончательные – до 1 декабря 2021 года.</w:t>
      </w: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3. </w:t>
      </w: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конкурсных работ.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видеороликов осуществляется по следующим критериям: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вклад видеоролика в жизнеутверждающую мотивацию зрителя;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работы заявленной теме;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раскрытия темы и ясность представления;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видеоролика (новизна идеи);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информативность;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эстетичность работы;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проведенная участником работа по популяризации видеоролика (по количеству лайков, репостов, иного);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друзей, поддержавших флешмоб и создавших аналогичные видеоролики.</w:t>
      </w:r>
    </w:p>
    <w:p w:rsidR="00405C3B" w:rsidRPr="00405C3B" w:rsidRDefault="00405C3B" w:rsidP="00405C3B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</w:p>
    <w:p w:rsidR="00405C3B" w:rsidRPr="00405C3B" w:rsidRDefault="00405C3B" w:rsidP="00405C3B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ru-RU"/>
        </w:rPr>
      </w:pPr>
      <w:r w:rsidRPr="00405C3B">
        <w:rPr>
          <w:rFonts w:ascii="Times New Roman" w:eastAsia="Calibri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lastRenderedPageBreak/>
        <w:t>Дополнительные условия</w:t>
      </w:r>
    </w:p>
    <w:p w:rsidR="00405C3B" w:rsidRPr="00405C3B" w:rsidRDefault="00405C3B" w:rsidP="00405C3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pacing w:val="3"/>
          <w:sz w:val="28"/>
          <w:szCs w:val="28"/>
          <w:shd w:val="clear" w:color="auto" w:fill="FFFFFF"/>
          <w:lang w:eastAsia="ru-RU"/>
        </w:rPr>
      </w:pPr>
    </w:p>
    <w:p w:rsidR="00405C3B" w:rsidRPr="00405C3B" w:rsidRDefault="00405C3B" w:rsidP="00405C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Конкурса соглашаются с тем, что представленные на Конкурс видеоматериалы будут размещены в свободном доступе в сети интернет, могут быть использованы при создании материалов проекта «Моё детство – война», и не претендуют на выплату авторского гонорара.</w:t>
      </w:r>
    </w:p>
    <w:p w:rsidR="00405C3B" w:rsidRPr="00405C3B" w:rsidRDefault="00405C3B" w:rsidP="00405C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Ответственность за соблюдение авторских прав третьих лиц несёт автор, представивший конкурсную работу.</w:t>
      </w:r>
    </w:p>
    <w:p w:rsidR="00405C3B" w:rsidRPr="00405C3B" w:rsidRDefault="00405C3B" w:rsidP="00405C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Материалы конкурсных работ не рецензируются и не возвращаются.</w:t>
      </w:r>
    </w:p>
    <w:p w:rsidR="00405C3B" w:rsidRPr="00405C3B" w:rsidRDefault="00405C3B" w:rsidP="00405C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Минимальный и максимальный возраст участников не устанавливается. В Конкурсе могут принимать участие россияне и иностранцы. Предусмотрено индивидуальное и коллективное участие. </w:t>
      </w:r>
    </w:p>
    <w:p w:rsidR="00405C3B" w:rsidRPr="00405C3B" w:rsidRDefault="00405C3B" w:rsidP="00405C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Количество роликов, предоставленных на Конкурс одним участником или творческим коллективом, не ограничено. </w:t>
      </w:r>
    </w:p>
    <w:p w:rsidR="00405C3B" w:rsidRPr="00405C3B" w:rsidRDefault="00405C3B" w:rsidP="00405C3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не принимаются видеоролики, не соответствующие моральным и этическим нормам, не соответствующие теме конкурса. Запрещается использование ненормативной лексики. </w:t>
      </w:r>
    </w:p>
    <w:p w:rsidR="00405C3B" w:rsidRPr="00405C3B" w:rsidRDefault="00405C3B" w:rsidP="00405C3B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5C3B" w:rsidRPr="00405C3B" w:rsidRDefault="00405C3B" w:rsidP="00405C3B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Призовой фонд и награждение победителей</w:t>
      </w:r>
    </w:p>
    <w:p w:rsidR="00405C3B" w:rsidRPr="00405C3B" w:rsidRDefault="00405C3B" w:rsidP="00405C3B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405C3B" w:rsidRPr="00405C3B" w:rsidRDefault="00405C3B" w:rsidP="00405C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определения победителей и призёров Конкурса формируется Жюри.</w:t>
      </w:r>
    </w:p>
    <w:p w:rsidR="00405C3B" w:rsidRPr="00405C3B" w:rsidRDefault="00405C3B" w:rsidP="00405C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Победитель и призёры награждаются дипломами и призами.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Призовой фонд для основных номинаций конкурса – 100 000 рублей. </w:t>
      </w: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Общественными организациями Ростовской области учрежден специальный призовой фонд для награждения авторов наибольшего количества лучших конкурсных работ о детях войны – дончанах.</w:t>
      </w: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Размер данного специального призового фонда – 25 000 руб.</w:t>
      </w: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Призовой фонд для спецноминации конкурса – флешмоба в социальных сетях – 20 000 рублей.</w:t>
      </w: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Оргкомитет Конкурса рассматривает предложения общественных организаций, трудовых и иных коллективов, а также - граждан  по учреждению специальных призов.</w:t>
      </w: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Кроме того, принимаются финансовые взносы для увеличения призового фонда. Информация о порядке перечисления </w:t>
      </w:r>
      <w:r w:rsidRPr="00405C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финансовых взносов приведена на сайте Оператора конкурса </w:t>
      </w:r>
      <w:hyperlink r:id="rId11" w:history="1">
        <w:r w:rsidRPr="00405C3B">
          <w:rPr>
            <w:rFonts w:ascii="Times New Roman" w:eastAsia="Calibri" w:hAnsi="Times New Roman" w:cs="Times New Roman"/>
            <w:b/>
            <w:color w:val="203D53"/>
            <w:sz w:val="28"/>
            <w:szCs w:val="28"/>
            <w:u w:val="single"/>
            <w:lang w:val="en-US" w:eastAsia="ru-RU"/>
          </w:rPr>
          <w:t>www</w:t>
        </w:r>
        <w:r w:rsidRPr="00405C3B">
          <w:rPr>
            <w:rFonts w:ascii="Times New Roman" w:eastAsia="Calibri" w:hAnsi="Times New Roman" w:cs="Times New Roman"/>
            <w:b/>
            <w:color w:val="203D53"/>
            <w:sz w:val="28"/>
            <w:szCs w:val="28"/>
            <w:u w:val="single"/>
            <w:lang w:eastAsia="ru-RU"/>
          </w:rPr>
          <w:t>.</w:t>
        </w:r>
        <w:r w:rsidRPr="00405C3B">
          <w:rPr>
            <w:rFonts w:ascii="Times New Roman" w:eastAsia="Calibri" w:hAnsi="Times New Roman" w:cs="Times New Roman"/>
            <w:b/>
            <w:color w:val="203D53"/>
            <w:sz w:val="28"/>
            <w:szCs w:val="28"/>
            <w:u w:val="single"/>
            <w:lang w:val="en-US" w:eastAsia="ru-RU"/>
          </w:rPr>
          <w:t>glory</w:t>
        </w:r>
        <w:r w:rsidRPr="00405C3B">
          <w:rPr>
            <w:rFonts w:ascii="Times New Roman" w:eastAsia="Calibri" w:hAnsi="Times New Roman" w:cs="Times New Roman"/>
            <w:b/>
            <w:color w:val="203D53"/>
            <w:sz w:val="28"/>
            <w:szCs w:val="28"/>
            <w:u w:val="single"/>
            <w:lang w:eastAsia="ru-RU"/>
          </w:rPr>
          <w:t>-</w:t>
        </w:r>
        <w:r w:rsidRPr="00405C3B">
          <w:rPr>
            <w:rFonts w:ascii="Times New Roman" w:eastAsia="Calibri" w:hAnsi="Times New Roman" w:cs="Times New Roman"/>
            <w:b/>
            <w:color w:val="203D53"/>
            <w:sz w:val="28"/>
            <w:szCs w:val="28"/>
            <w:u w:val="single"/>
            <w:lang w:val="en-US" w:eastAsia="ru-RU"/>
          </w:rPr>
          <w:t>gallery</w:t>
        </w:r>
        <w:r w:rsidRPr="00405C3B">
          <w:rPr>
            <w:rFonts w:ascii="Times New Roman" w:eastAsia="Calibri" w:hAnsi="Times New Roman" w:cs="Times New Roman"/>
            <w:b/>
            <w:color w:val="203D53"/>
            <w:sz w:val="28"/>
            <w:szCs w:val="28"/>
            <w:u w:val="single"/>
            <w:lang w:eastAsia="ru-RU"/>
          </w:rPr>
          <w:t>.</w:t>
        </w:r>
        <w:r w:rsidRPr="00405C3B">
          <w:rPr>
            <w:rFonts w:ascii="Times New Roman" w:eastAsia="Calibri" w:hAnsi="Times New Roman" w:cs="Times New Roman"/>
            <w:b/>
            <w:color w:val="203D53"/>
            <w:sz w:val="28"/>
            <w:szCs w:val="28"/>
            <w:u w:val="single"/>
            <w:lang w:val="en-US" w:eastAsia="ru-RU"/>
          </w:rPr>
          <w:t>com</w:t>
        </w:r>
      </w:hyperlink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5C3B" w:rsidRPr="00405C3B" w:rsidRDefault="00405C3B" w:rsidP="00405C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итогам конкурса будут вручены памятные знаки:</w:t>
      </w: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- «Самый благодарный регион – детям войны»;</w:t>
      </w: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- «Самое благодарное муниципальное образование – детям войны»;</w:t>
      </w: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- «Самая благодарная организация (сообщество) – детям войны».</w:t>
      </w: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z w:val="28"/>
          <w:szCs w:val="28"/>
          <w:lang w:eastAsia="ru-RU"/>
        </w:rPr>
        <w:t>Обладатели памятных знаков будут определены исходя из общего количества Конкурсных работ, представленных на Конкурс жителями соответствующих регионов, муниципальных образований, членами трудовых, ученических или иных коллективов.</w:t>
      </w:r>
    </w:p>
    <w:p w:rsidR="00405C3B" w:rsidRPr="00405C3B" w:rsidRDefault="00405C3B" w:rsidP="00405C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405C3B" w:rsidRPr="00405C3B" w:rsidRDefault="00405C3B" w:rsidP="00405C3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pacing w:val="3"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b/>
          <w:spacing w:val="3"/>
          <w:sz w:val="28"/>
          <w:szCs w:val="28"/>
          <w:lang w:val="en-US" w:eastAsia="ru-RU"/>
        </w:rPr>
        <w:t>VII</w:t>
      </w:r>
      <w:r w:rsidRPr="00405C3B">
        <w:rPr>
          <w:rFonts w:ascii="Times New Roman" w:eastAsia="Calibri" w:hAnsi="Times New Roman" w:cs="Times New Roman"/>
          <w:b/>
          <w:spacing w:val="3"/>
          <w:sz w:val="28"/>
          <w:szCs w:val="28"/>
          <w:lang w:eastAsia="ru-RU"/>
        </w:rPr>
        <w:t>.Контакты организационного комитета:</w:t>
      </w:r>
    </w:p>
    <w:p w:rsidR="00405C3B" w:rsidRPr="00405C3B" w:rsidRDefault="00405C3B" w:rsidP="00405C3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</w:pPr>
    </w:p>
    <w:p w:rsidR="00405C3B" w:rsidRPr="00405C3B" w:rsidRDefault="00405C3B" w:rsidP="00405C3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05C3B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Тел.: +7 928 161 45 75 (координатор Лариса Луценко)</w:t>
      </w:r>
      <w:r w:rsidRPr="00405C3B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br/>
        <w:t>+7 928 178 89 33 (координатор Елена Ильина)</w:t>
      </w:r>
      <w:r w:rsidRPr="00405C3B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br/>
      </w:r>
      <w:hyperlink r:id="rId12" w:history="1">
        <w:r w:rsidRPr="00405C3B">
          <w:rPr>
            <w:rFonts w:ascii="Times New Roman" w:eastAsia="Calibri" w:hAnsi="Times New Roman" w:cs="Times New Roman"/>
            <w:color w:val="203D53"/>
            <w:spacing w:val="3"/>
            <w:sz w:val="24"/>
            <w:szCs w:val="28"/>
            <w:u w:val="single"/>
            <w:lang w:eastAsia="ru-RU"/>
          </w:rPr>
          <w:t>glory-gallery@mail.ru</w:t>
        </w:r>
      </w:hyperlink>
    </w:p>
    <w:p w:rsidR="00DC3BCB" w:rsidRDefault="00DC3BCB">
      <w:bookmarkStart w:id="0" w:name="_GoBack"/>
      <w:bookmarkEnd w:id="0"/>
    </w:p>
    <w:sectPr w:rsidR="00DC3BCB" w:rsidSect="0054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C6" w:rsidRDefault="006F7AC6" w:rsidP="00405C3B">
      <w:pPr>
        <w:spacing w:after="0" w:line="240" w:lineRule="auto"/>
      </w:pPr>
      <w:r>
        <w:separator/>
      </w:r>
    </w:p>
  </w:endnote>
  <w:endnote w:type="continuationSeparator" w:id="0">
    <w:p w:rsidR="006F7AC6" w:rsidRDefault="006F7AC6" w:rsidP="0040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C6" w:rsidRDefault="006F7AC6" w:rsidP="00405C3B">
      <w:pPr>
        <w:spacing w:after="0" w:line="240" w:lineRule="auto"/>
      </w:pPr>
      <w:r>
        <w:separator/>
      </w:r>
    </w:p>
  </w:footnote>
  <w:footnote w:type="continuationSeparator" w:id="0">
    <w:p w:rsidR="006F7AC6" w:rsidRDefault="006F7AC6" w:rsidP="00405C3B">
      <w:pPr>
        <w:spacing w:after="0" w:line="240" w:lineRule="auto"/>
      </w:pPr>
      <w:r>
        <w:continuationSeparator/>
      </w:r>
    </w:p>
  </w:footnote>
  <w:footnote w:id="1">
    <w:p w:rsidR="00405C3B" w:rsidRPr="006452E0" w:rsidRDefault="00405C3B" w:rsidP="00405C3B">
      <w:pPr>
        <w:pStyle w:val="a3"/>
        <w:rPr>
          <w:rFonts w:ascii="Times New Roman" w:hAnsi="Times New Roman"/>
          <w:sz w:val="18"/>
        </w:rPr>
      </w:pPr>
      <w:r w:rsidRPr="006452E0">
        <w:rPr>
          <w:rStyle w:val="a5"/>
          <w:rFonts w:ascii="Times New Roman" w:hAnsi="Times New Roman"/>
          <w:sz w:val="18"/>
        </w:rPr>
        <w:footnoteRef/>
      </w:r>
      <w:r w:rsidRPr="006452E0">
        <w:rPr>
          <w:rFonts w:ascii="Times New Roman" w:hAnsi="Times New Roman"/>
          <w:sz w:val="18"/>
        </w:rPr>
        <w:t xml:space="preserve"> Условия участия во флешмобе изложены в разделе </w:t>
      </w:r>
      <w:r w:rsidRPr="006452E0">
        <w:rPr>
          <w:rFonts w:ascii="Times New Roman" w:hAnsi="Times New Roman"/>
          <w:sz w:val="18"/>
          <w:lang w:val="en-US"/>
        </w:rPr>
        <w:t>IV</w:t>
      </w:r>
      <w:r w:rsidRPr="006452E0">
        <w:rPr>
          <w:rFonts w:ascii="Times New Roman" w:hAnsi="Times New Roman"/>
          <w:sz w:val="18"/>
        </w:rPr>
        <w:t xml:space="preserve"> Положения.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566"/>
    <w:multiLevelType w:val="hybridMultilevel"/>
    <w:tmpl w:val="4C44235A"/>
    <w:lvl w:ilvl="0" w:tplc="97D07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7913C0"/>
    <w:multiLevelType w:val="hybridMultilevel"/>
    <w:tmpl w:val="C48CB9DA"/>
    <w:lvl w:ilvl="0" w:tplc="0408F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351D"/>
    <w:multiLevelType w:val="hybridMultilevel"/>
    <w:tmpl w:val="A062657C"/>
    <w:lvl w:ilvl="0" w:tplc="E2FA37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81723"/>
    <w:multiLevelType w:val="hybridMultilevel"/>
    <w:tmpl w:val="61BC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F2700"/>
    <w:multiLevelType w:val="hybridMultilevel"/>
    <w:tmpl w:val="E87C6C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EF74DB"/>
    <w:multiLevelType w:val="hybridMultilevel"/>
    <w:tmpl w:val="DCBA8A3A"/>
    <w:lvl w:ilvl="0" w:tplc="DD5EEF46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EA0"/>
    <w:rsid w:val="00190BEB"/>
    <w:rsid w:val="00405C3B"/>
    <w:rsid w:val="00544ABE"/>
    <w:rsid w:val="006F7AC6"/>
    <w:rsid w:val="0071406A"/>
    <w:rsid w:val="00725EA0"/>
    <w:rsid w:val="00C3609D"/>
    <w:rsid w:val="00DC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5C3B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405C3B"/>
    <w:rPr>
      <w:rFonts w:ascii="Calibri" w:eastAsia="Calibri" w:hAnsi="Calibri" w:cs="Times New Roman"/>
      <w:sz w:val="20"/>
      <w:szCs w:val="20"/>
      <w:lang/>
    </w:rPr>
  </w:style>
  <w:style w:type="character" w:styleId="a5">
    <w:name w:val="footnote reference"/>
    <w:uiPriority w:val="99"/>
    <w:semiHidden/>
    <w:unhideWhenUsed/>
    <w:rsid w:val="00405C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5C3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405C3B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405C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lkZ7QWOJlPD8V_Y5Nkqzw?view_as=subscrib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yDSKjYUXhbUA6aEn6" TargetMode="External"/><Relationship Id="rId12" Type="http://schemas.openxmlformats.org/officeDocument/2006/relationships/hyperlink" Target="mailto:glory-galler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ory-gallery.co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facebook.com/groups/glorygalle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vk.com/glorygallery&amp;sa=D&amp;ust=1582727989707000&amp;usg=AFQjCNEMktfHhQPd0bnO11PUlwSRvfxRo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1</cp:lastModifiedBy>
  <cp:revision>2</cp:revision>
  <dcterms:created xsi:type="dcterms:W3CDTF">2020-06-04T11:04:00Z</dcterms:created>
  <dcterms:modified xsi:type="dcterms:W3CDTF">2020-06-04T11:04:00Z</dcterms:modified>
</cp:coreProperties>
</file>