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DD" w:rsidRDefault="008B031B" w:rsidP="00E93021">
      <w:pPr>
        <w:pStyle w:val="20"/>
        <w:framePr w:w="10320" w:h="15556" w:hRule="exact" w:wrap="around" w:vAnchor="page" w:hAnchor="page" w:x="806" w:y="979"/>
        <w:shd w:val="clear" w:color="auto" w:fill="auto"/>
        <w:ind w:left="20" w:right="1240"/>
      </w:pPr>
      <w:r>
        <w:t xml:space="preserve">С 1 января 2019 года получение и оплата </w:t>
      </w:r>
      <w:r>
        <w:t>у</w:t>
      </w:r>
      <w:r>
        <w:t>с</w:t>
      </w:r>
      <w:r>
        <w:t>луги по обращению с твердыми коммунальными отходами является обязательным для всех собственников и иных лиц, владеющих нежилыми помещениями.</w:t>
      </w:r>
    </w:p>
    <w:p w:rsidR="00C57FDD" w:rsidRDefault="008B031B">
      <w:pPr>
        <w:pStyle w:val="30"/>
        <w:framePr w:w="10320" w:h="15556" w:hRule="exact" w:wrap="around" w:vAnchor="page" w:hAnchor="page" w:x="806" w:y="979"/>
        <w:shd w:val="clear" w:color="auto" w:fill="auto"/>
        <w:spacing w:after="38" w:line="80" w:lineRule="exact"/>
        <w:ind w:left="3540"/>
      </w:pPr>
      <w:r>
        <w:t>*</w:t>
      </w:r>
    </w:p>
    <w:p w:rsidR="00C57FDD" w:rsidRDefault="008B031B">
      <w:pPr>
        <w:pStyle w:val="40"/>
        <w:framePr w:w="10320" w:h="15556" w:hRule="exact" w:wrap="around" w:vAnchor="page" w:hAnchor="page" w:x="806" w:y="979"/>
        <w:shd w:val="clear" w:color="auto" w:fill="auto"/>
        <w:spacing w:before="0" w:after="15" w:line="80" w:lineRule="exact"/>
        <w:ind w:left="7140"/>
      </w:pPr>
      <w:r>
        <w:t>*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after="232"/>
        <w:ind w:left="20" w:right="1240"/>
        <w:jc w:val="both"/>
      </w:pPr>
      <w:r>
        <w:t>С 1 января 2019 года Российская Федерация переходит на новую систему</w:t>
      </w:r>
      <w:r>
        <w:t xml:space="preserve"> обращения с отходами.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line="274" w:lineRule="exact"/>
        <w:ind w:left="20" w:right="780"/>
        <w:jc w:val="both"/>
      </w:pPr>
      <w:r>
        <w:t>Это непростая, но важнейшая «мусорная» реформа должна привести к улучшению охраны окружающей среды и санитарного благополучия населения.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line="274" w:lineRule="exact"/>
        <w:ind w:left="20" w:right="620"/>
        <w:jc w:val="both"/>
      </w:pPr>
      <w:r>
        <w:t>С 1 января 2019 года получение и оплата услуги по обращению с твердыми коммунальными отходами яв</w:t>
      </w:r>
      <w:r>
        <w:t>ляется обязательным для всех собственников и иных лиц, владеющих нежилыми помещениями.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after="0" w:line="274" w:lineRule="exact"/>
        <w:ind w:left="20" w:right="260"/>
        <w:jc w:val="both"/>
      </w:pPr>
      <w:r>
        <w:t xml:space="preserve">В соответствии с Федеральным законом от 24.06.1998 N 89-ФЗ упорядочивается круг организаций, которые имеют право решать вопросы вывоза и утилизации мусора. По </w:t>
      </w:r>
      <w:r>
        <w:t xml:space="preserve">результатам конкурсного отбора администрацией Ростовской области определен региональный оператор по обращеншо с твердыми коммунальными отходами ООО "Экотранс", с которым Министерством жилищно-коммунального хозяйства Ростовской области подписано Соглашение </w:t>
      </w:r>
      <w:r>
        <w:t>об организации деятельности по обращению с твердыми коммунальными отходами в муниципальных образованиях: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after="233" w:line="269" w:lineRule="exact"/>
        <w:ind w:left="20" w:right="880"/>
        <w:jc w:val="both"/>
      </w:pPr>
      <w:r>
        <w:t>г. Таганрог, Матвеево-Курганский район, Куйбышевский район и Неклиновский район (Неклиновский межмунициальный экологический отходоперерабатывающий комп</w:t>
      </w:r>
      <w:r>
        <w:t>лекс) •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after="244" w:line="278" w:lineRule="exact"/>
        <w:ind w:left="20" w:right="260"/>
        <w:jc w:val="both"/>
      </w:pPr>
      <w:r>
        <w:t>Только региональный оператор имеет право и должен решать вопросы организации всего цикла обработки мусора - от контейнера до полигона.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after="291" w:line="274" w:lineRule="exact"/>
        <w:ind w:left="20" w:right="260"/>
        <w:jc w:val="both"/>
      </w:pPr>
      <w:r>
        <w:t>С собственником или иным владельцем жилого и нежилого помещения региональным оператором в соответствии с требован</w:t>
      </w:r>
      <w:r>
        <w:t xml:space="preserve">иями законодательства должен быть заключен </w:t>
      </w:r>
      <w:r>
        <w:rPr>
          <w:rStyle w:val="1"/>
        </w:rPr>
        <w:t>договор на</w:t>
      </w:r>
      <w:r>
        <w:t xml:space="preserve"> </w:t>
      </w:r>
      <w:r>
        <w:rPr>
          <w:rStyle w:val="1"/>
        </w:rPr>
        <w:t xml:space="preserve">оказание </w:t>
      </w:r>
      <w:r>
        <w:rPr>
          <w:rStyle w:val="7pt0pt"/>
        </w:rPr>
        <w:t>услуг</w:t>
      </w:r>
      <w:r>
        <w:rPr>
          <w:rStyle w:val="7pt0pt0"/>
        </w:rPr>
        <w:t xml:space="preserve"> </w:t>
      </w:r>
      <w:r>
        <w:rPr>
          <w:rStyle w:val="7pt0pt"/>
        </w:rPr>
        <w:t>по</w:t>
      </w:r>
      <w:r>
        <w:rPr>
          <w:rStyle w:val="7pt0pt0"/>
        </w:rPr>
        <w:t xml:space="preserve"> </w:t>
      </w:r>
      <w:r>
        <w:rPr>
          <w:rStyle w:val="1"/>
        </w:rPr>
        <w:t>обращению ТКО.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after="0" w:line="210" w:lineRule="exact"/>
        <w:ind w:left="20"/>
        <w:jc w:val="both"/>
      </w:pPr>
      <w:r>
        <w:t>У потребителей часто возникают вопросы, постараемся на них ответить:</w:t>
      </w:r>
    </w:p>
    <w:p w:rsidR="00C57FDD" w:rsidRDefault="008B031B" w:rsidP="00E93021">
      <w:pPr>
        <w:pStyle w:val="50"/>
        <w:framePr w:w="10320" w:h="15556" w:hRule="exact" w:wrap="around" w:vAnchor="page" w:hAnchor="page" w:x="806" w:y="979"/>
        <w:numPr>
          <w:ilvl w:val="0"/>
          <w:numId w:val="1"/>
        </w:numPr>
        <w:shd w:val="clear" w:color="auto" w:fill="auto"/>
        <w:spacing w:before="0"/>
        <w:ind w:left="20" w:right="260"/>
        <w:jc w:val="both"/>
      </w:pPr>
      <w:r>
        <w:t xml:space="preserve"> Будут ли льготы по оплате услуги но сбору и вывозу мусора? Куда обращаться, чтобы их получить?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line="274" w:lineRule="exact"/>
        <w:ind w:left="20" w:right="260"/>
        <w:jc w:val="both"/>
      </w:pPr>
      <w:r>
        <w:t>Услуга по сбору, вывозу и утилизации ТКО относится к коммунальным услугам. И на нее распространяются все льготы, которые предоставляются по остальным коммунальным услугам. Кроме того, плата за услугу по обращению с твердыми коммунальными отходами будет учи</w:t>
      </w:r>
      <w:r>
        <w:t>тываться при предоставлении субсидий на оплату жилого помещения и коммунальных услуг семьям с низкими доходами (малоимущим).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after="236" w:line="274" w:lineRule="exact"/>
        <w:ind w:left="20" w:right="260"/>
        <w:jc w:val="both"/>
      </w:pPr>
      <w:r>
        <w:t>Для получения компенсации необходимо обратиться в отдел социальной защиты населения по месту жительства, хочется добавить, что комп</w:t>
      </w:r>
      <w:r>
        <w:t>енсация предоставляется только при условии полной оплаты выставленных квитанций.</w:t>
      </w:r>
    </w:p>
    <w:p w:rsidR="00C57FDD" w:rsidRDefault="008B031B" w:rsidP="00E93021">
      <w:pPr>
        <w:pStyle w:val="50"/>
        <w:framePr w:w="10320" w:h="15556" w:hRule="exact" w:wrap="around" w:vAnchor="page" w:hAnchor="page" w:x="806" w:y="979"/>
        <w:numPr>
          <w:ilvl w:val="0"/>
          <w:numId w:val="1"/>
        </w:numPr>
        <w:shd w:val="clear" w:color="auto" w:fill="auto"/>
        <w:spacing w:before="0" w:line="278" w:lineRule="exact"/>
        <w:ind w:left="20" w:right="620"/>
        <w:jc w:val="both"/>
      </w:pPr>
      <w:r>
        <w:t xml:space="preserve"> Каким образом будет производиться перерасчет в случаях отсутствия более 5 диен? И будет ли вообще?</w:t>
      </w:r>
    </w:p>
    <w:p w:rsidR="00C57FDD" w:rsidRDefault="008B031B" w:rsidP="00E93021">
      <w:pPr>
        <w:pStyle w:val="31"/>
        <w:framePr w:w="10320" w:h="15556" w:hRule="exact" w:wrap="around" w:vAnchor="page" w:hAnchor="page" w:x="806" w:y="979"/>
        <w:shd w:val="clear" w:color="auto" w:fill="auto"/>
        <w:spacing w:before="0" w:after="0" w:line="278" w:lineRule="exact"/>
        <w:ind w:left="20"/>
        <w:jc w:val="both"/>
      </w:pPr>
      <w:r>
        <w:t>В случае временного отсутствия потребителя в жилом доме или квартире по как</w:t>
      </w:r>
      <w:r>
        <w:t>им-либо</w:t>
      </w:r>
    </w:p>
    <w:p w:rsidR="00C57FDD" w:rsidRDefault="00C57FDD" w:rsidP="00E93021">
      <w:pPr>
        <w:jc w:val="both"/>
        <w:rPr>
          <w:sz w:val="2"/>
          <w:szCs w:val="2"/>
        </w:rPr>
        <w:sectPr w:rsidR="00C57FD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7FDD" w:rsidRDefault="008B031B" w:rsidP="00E93021">
      <w:pPr>
        <w:pStyle w:val="31"/>
        <w:framePr w:w="10325" w:h="8839" w:hRule="exact" w:wrap="around" w:vAnchor="page" w:hAnchor="page" w:x="803" w:y="322"/>
        <w:shd w:val="clear" w:color="auto" w:fill="auto"/>
        <w:spacing w:before="0" w:after="244" w:line="274" w:lineRule="exact"/>
        <w:ind w:left="20" w:right="240"/>
        <w:jc w:val="both"/>
      </w:pPr>
      <w:r>
        <w:rPr>
          <w:rStyle w:val="21"/>
        </w:rPr>
        <w:lastRenderedPageBreak/>
        <w:t xml:space="preserve">причинам более 5 дней, необходимо обратится в территориальное отделение с подтверждающими временное отсутствие документами: справкой о временной регистрации по другому месту жительства, справкой о прохождении срочной воинской </w:t>
      </w:r>
      <w:r>
        <w:rPr>
          <w:rStyle w:val="21"/>
        </w:rPr>
        <w:t>службы, справкой из учебного заведения об очном обучении в другом городе, проездными документами и др.</w:t>
      </w:r>
    </w:p>
    <w:p w:rsidR="00C57FDD" w:rsidRDefault="008B031B" w:rsidP="00E93021">
      <w:pPr>
        <w:pStyle w:val="11"/>
        <w:framePr w:w="10325" w:h="8839" w:hRule="exact" w:wrap="around" w:vAnchor="page" w:hAnchor="page" w:x="803" w:y="322"/>
        <w:numPr>
          <w:ilvl w:val="0"/>
          <w:numId w:val="2"/>
        </w:numPr>
        <w:shd w:val="clear" w:color="auto" w:fill="auto"/>
        <w:spacing w:before="0"/>
        <w:ind w:left="20" w:right="240"/>
        <w:jc w:val="both"/>
      </w:pPr>
      <w:bookmarkStart w:id="0" w:name="bookmark0"/>
      <w:r>
        <w:t xml:space="preserve"> Начисления за услугу обращения ТКО при отсутствии проживающих и зарегистрированных.</w:t>
      </w:r>
      <w:bookmarkEnd w:id="0"/>
    </w:p>
    <w:p w:rsidR="00C57FDD" w:rsidRDefault="008B031B" w:rsidP="00E93021">
      <w:pPr>
        <w:pStyle w:val="31"/>
        <w:framePr w:w="10325" w:h="8839" w:hRule="exact" w:wrap="around" w:vAnchor="page" w:hAnchor="page" w:x="803" w:y="322"/>
        <w:shd w:val="clear" w:color="auto" w:fill="auto"/>
        <w:spacing w:before="0" w:after="0" w:line="274" w:lineRule="exact"/>
        <w:ind w:left="20" w:right="240"/>
        <w:jc w:val="both"/>
      </w:pPr>
      <w:r>
        <w:rPr>
          <w:rStyle w:val="21"/>
        </w:rPr>
        <w:t>Плата за коммунальную услугу по обращеншо с твердыми коммунальными о</w:t>
      </w:r>
      <w:r>
        <w:rPr>
          <w:rStyle w:val="21"/>
        </w:rPr>
        <w:t>тходами начисляется в соответствии с постановлением Правительства РФ № 354, которое утверждает правила оказания коммунальных услуг. В соответствии с этими Правилами, при отсутствии индивидуальных приборов учета, плата за коммунальную услугу начисляется исх</w:t>
      </w:r>
      <w:r>
        <w:rPr>
          <w:rStyle w:val="21"/>
        </w:rPr>
        <w:t>одя из количества зарегистрированных в жилом помещении граждан. Если же в квартире или домовладении никто не прописан, то начисление платы происходит исходя из количества собственников данного жилого помещения.</w:t>
      </w:r>
    </w:p>
    <w:p w:rsidR="00C57FDD" w:rsidRDefault="008B031B" w:rsidP="00E93021">
      <w:pPr>
        <w:pStyle w:val="60"/>
        <w:framePr w:w="10325" w:h="8839" w:hRule="exact" w:wrap="around" w:vAnchor="page" w:hAnchor="page" w:x="803" w:y="322"/>
        <w:shd w:val="clear" w:color="auto" w:fill="auto"/>
        <w:spacing w:after="58" w:line="80" w:lineRule="exact"/>
        <w:ind w:left="7140"/>
        <w:jc w:val="both"/>
      </w:pPr>
      <w:r>
        <w:t>*</w:t>
      </w:r>
    </w:p>
    <w:p w:rsidR="00C57FDD" w:rsidRDefault="008B031B" w:rsidP="00E93021">
      <w:pPr>
        <w:pStyle w:val="11"/>
        <w:framePr w:w="10325" w:h="8839" w:hRule="exact" w:wrap="around" w:vAnchor="page" w:hAnchor="page" w:x="803" w:y="322"/>
        <w:numPr>
          <w:ilvl w:val="0"/>
          <w:numId w:val="2"/>
        </w:numPr>
        <w:shd w:val="clear" w:color="auto" w:fill="auto"/>
        <w:spacing w:before="0" w:line="274" w:lineRule="exact"/>
        <w:ind w:left="20"/>
        <w:jc w:val="both"/>
      </w:pPr>
      <w:bookmarkStart w:id="1" w:name="bookmark1"/>
      <w:r>
        <w:t xml:space="preserve"> Куда обращаться в случаях, когда некоррект</w:t>
      </w:r>
      <w:r>
        <w:t>но выставлены квитанции?</w:t>
      </w:r>
      <w:bookmarkEnd w:id="1"/>
    </w:p>
    <w:p w:rsidR="00C57FDD" w:rsidRDefault="008B031B" w:rsidP="00E93021">
      <w:pPr>
        <w:pStyle w:val="31"/>
        <w:framePr w:w="10325" w:h="8839" w:hRule="exact" w:wrap="around" w:vAnchor="page" w:hAnchor="page" w:x="803" w:y="322"/>
        <w:shd w:val="clear" w:color="auto" w:fill="auto"/>
        <w:spacing w:before="0" w:line="274" w:lineRule="exact"/>
        <w:ind w:left="20" w:right="240"/>
        <w:jc w:val="both"/>
      </w:pPr>
      <w:r>
        <w:rPr>
          <w:rStyle w:val="21"/>
        </w:rPr>
        <w:t xml:space="preserve">Если плата за коммунальную услугу обращение с ТКО начислена неправильно, то вы можете обратиться к представителю компании или позвонить по многоканальному телефону 8(800)600- 49-11. Для корректировки необходимо предоставить </w:t>
      </w:r>
      <w:r>
        <w:rPr>
          <w:rStyle w:val="21"/>
        </w:rPr>
        <w:t>соответствующие подтверждающие документы. Например, если в квартире прописан один человек, а плата выставлена за двух, то нужно предоставить справку о количестве прописанных.Если у Вас зарегистрировано 5 человек, но фактически проживает 1, необходимо предо</w:t>
      </w:r>
      <w:r>
        <w:rPr>
          <w:rStyle w:val="21"/>
        </w:rPr>
        <w:t>ставить подтверждающие документы ( временную регистрацию, справку об учебе, проездной документ).</w:t>
      </w:r>
    </w:p>
    <w:p w:rsidR="00C57FDD" w:rsidRDefault="008B031B" w:rsidP="00E93021">
      <w:pPr>
        <w:pStyle w:val="11"/>
        <w:framePr w:w="10325" w:h="8839" w:hRule="exact" w:wrap="around" w:vAnchor="page" w:hAnchor="page" w:x="803" w:y="322"/>
        <w:numPr>
          <w:ilvl w:val="0"/>
          <w:numId w:val="2"/>
        </w:numPr>
        <w:shd w:val="clear" w:color="auto" w:fill="auto"/>
        <w:spacing w:before="0" w:line="274" w:lineRule="exact"/>
        <w:ind w:left="20"/>
        <w:jc w:val="both"/>
      </w:pPr>
      <w:bookmarkStart w:id="2" w:name="bookmark2"/>
      <w:r>
        <w:t xml:space="preserve"> Что грозит в случаях неоплаты квитанций на услугу</w:t>
      </w:r>
      <w:r>
        <w:rPr>
          <w:vertAlign w:val="superscript"/>
        </w:rPr>
        <w:t>7</w:t>
      </w:r>
      <w:r>
        <w:t xml:space="preserve"> ТКО?</w:t>
      </w:r>
      <w:bookmarkEnd w:id="2"/>
    </w:p>
    <w:p w:rsidR="00C57FDD" w:rsidRDefault="008B031B" w:rsidP="00E93021">
      <w:pPr>
        <w:pStyle w:val="31"/>
        <w:framePr w:w="10325" w:h="8839" w:hRule="exact" w:wrap="around" w:vAnchor="page" w:hAnchor="page" w:x="803" w:y="322"/>
        <w:shd w:val="clear" w:color="auto" w:fill="auto"/>
        <w:spacing w:before="0" w:after="0" w:line="274" w:lineRule="exact"/>
        <w:ind w:left="20" w:right="240"/>
        <w:jc w:val="both"/>
      </w:pPr>
      <w:r>
        <w:rPr>
          <w:rStyle w:val="21"/>
        </w:rPr>
        <w:t>Услуга по сбору, вывозу и утилизации ТКО будет предоставлена всем - и жителям частных домов, и жителям</w:t>
      </w:r>
      <w:r>
        <w:rPr>
          <w:rStyle w:val="21"/>
        </w:rPr>
        <w:t xml:space="preserve"> многоквартирных домов, и юридическим лицам. Соответственно, у них появляется обязанность оплачивать эту услугу. В случае неоплаты выставленных счетов, у потребителя будет накапливаться задолженность. Через несколько месяцев, если потребитель будет продолж</w:t>
      </w:r>
      <w:r>
        <w:rPr>
          <w:rStyle w:val="21"/>
        </w:rPr>
        <w:t>ать отказываться от оплаты, будут направлены обращения в суд о взыскании задолженности. Если и это не окажет нужного воздействия, тогда к взысканию задолженности будет подключена Служба судебных приставов.</w:t>
      </w:r>
    </w:p>
    <w:p w:rsidR="00C57FDD" w:rsidRDefault="00C57FDD" w:rsidP="00E93021">
      <w:pPr>
        <w:jc w:val="both"/>
        <w:rPr>
          <w:sz w:val="2"/>
          <w:szCs w:val="2"/>
        </w:rPr>
      </w:pPr>
    </w:p>
    <w:sectPr w:rsidR="00C57FDD" w:rsidSect="00C57FD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1B" w:rsidRDefault="008B031B" w:rsidP="00C57FDD">
      <w:r>
        <w:separator/>
      </w:r>
    </w:p>
  </w:endnote>
  <w:endnote w:type="continuationSeparator" w:id="0">
    <w:p w:rsidR="008B031B" w:rsidRDefault="008B031B" w:rsidP="00C5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1B" w:rsidRDefault="008B031B"/>
  </w:footnote>
  <w:footnote w:type="continuationSeparator" w:id="0">
    <w:p w:rsidR="008B031B" w:rsidRDefault="008B03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220"/>
    <w:multiLevelType w:val="multilevel"/>
    <w:tmpl w:val="FEDE4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215A12"/>
    <w:multiLevelType w:val="multilevel"/>
    <w:tmpl w:val="383A5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57FDD"/>
    <w:rsid w:val="008B031B"/>
    <w:rsid w:val="00C57FDD"/>
    <w:rsid w:val="00E9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7F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7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sid w:val="00C57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C57FD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31"/>
    <w:rsid w:val="00C57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">
    <w:name w:val="Основной текст1"/>
    <w:basedOn w:val="a3"/>
    <w:rsid w:val="00C57FD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7pt0pt">
    <w:name w:val="Основной текст + 7 pt;Интервал 0 pt"/>
    <w:basedOn w:val="a3"/>
    <w:rsid w:val="00C57FDD"/>
    <w:rPr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7pt0pt0">
    <w:name w:val="Основной текст + 7 pt;Интервал 0 pt"/>
    <w:basedOn w:val="a3"/>
    <w:rsid w:val="00C57FDD"/>
    <w:rPr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57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1">
    <w:name w:val="Основной текст2"/>
    <w:basedOn w:val="a3"/>
    <w:rsid w:val="00C57FDD"/>
    <w:rPr>
      <w:color w:val="00000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57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C57FD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C57FDD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b/>
      <w:bCs/>
      <w:spacing w:val="8"/>
      <w:sz w:val="42"/>
      <w:szCs w:val="42"/>
    </w:rPr>
  </w:style>
  <w:style w:type="paragraph" w:customStyle="1" w:styleId="30">
    <w:name w:val="Основной текст (3)"/>
    <w:basedOn w:val="a"/>
    <w:link w:val="3"/>
    <w:rsid w:val="00C57FD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C57FDD"/>
    <w:pPr>
      <w:shd w:val="clear" w:color="auto" w:fill="FFFFFF"/>
      <w:spacing w:before="60" w:after="6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31">
    <w:name w:val="Основной текст3"/>
    <w:basedOn w:val="a"/>
    <w:link w:val="a3"/>
    <w:rsid w:val="00C57FDD"/>
    <w:pPr>
      <w:shd w:val="clear" w:color="auto" w:fill="FFFFFF"/>
      <w:spacing w:before="60" w:after="240" w:line="264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50">
    <w:name w:val="Основной текст (5)"/>
    <w:basedOn w:val="a"/>
    <w:link w:val="5"/>
    <w:rsid w:val="00C57FDD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11">
    <w:name w:val="Заголовок №1"/>
    <w:basedOn w:val="a"/>
    <w:link w:val="10"/>
    <w:rsid w:val="00C57FDD"/>
    <w:pPr>
      <w:shd w:val="clear" w:color="auto" w:fill="FFFFFF"/>
      <w:spacing w:before="240" w:line="269" w:lineRule="exact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60">
    <w:name w:val="Основной текст (6)"/>
    <w:basedOn w:val="a"/>
    <w:link w:val="6"/>
    <w:rsid w:val="00C57FDD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2019-09-04T05:40:00Z</dcterms:created>
  <dcterms:modified xsi:type="dcterms:W3CDTF">2019-09-04T05:42:00Z</dcterms:modified>
</cp:coreProperties>
</file>