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>
      <w:pPr>
        <w:pStyle w:val="Normal"/>
        <w:tabs>
          <w:tab w:val="left" w:pos="3544" w:leader="none"/>
          <w:tab w:val="left" w:pos="4678" w:leader="none"/>
          <w:tab w:val="left" w:pos="6096" w:leader="none"/>
          <w:tab w:val="left" w:pos="9355" w:leader="none"/>
        </w:tabs>
        <w:spacing w:lineRule="auto" w:line="276"/>
        <w:ind w:right="0" w:hanging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к проекту «</w:t>
      </w:r>
      <w:r>
        <w:rPr>
          <w:bCs/>
          <w:sz w:val="28"/>
          <w:szCs w:val="28"/>
        </w:rPr>
        <w:t>Об утверждении Административного</w:t>
      </w:r>
    </w:p>
    <w:p>
      <w:pPr>
        <w:pStyle w:val="Normal"/>
        <w:tabs>
          <w:tab w:val="left" w:pos="3544" w:leader="none"/>
          <w:tab w:val="left" w:pos="4678" w:leader="none"/>
          <w:tab w:val="left" w:pos="6096" w:leader="none"/>
        </w:tabs>
        <w:spacing w:lineRule="auto" w:line="276"/>
        <w:ind w:right="0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Регламента по предоставлению муниципальной услуги «</w:t>
      </w:r>
      <w:r>
        <w:rPr>
          <w:rFonts w:eastAsia="Calibri"/>
          <w:sz w:val="28"/>
          <w:szCs w:val="28"/>
          <w:lang w:eastAsia="en-US"/>
        </w:rPr>
        <w:t>Предоставление в собственность земельных участков садоводческим, огородническим и дачным некоммерческим объединениям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 муниципального нормативного   правового акта в соответствии  с со статьей 12 Федерального закона от 27.07.2010 № 210-ФЗ «Об организации предоставления государственных и муниципальных услуг», в соответствии с п. 11 ст. 39.10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кодекса РФ и </w:t>
      </w:r>
      <w:r>
        <w:rPr>
          <w:bCs/>
          <w:sz w:val="28"/>
          <w:szCs w:val="28"/>
        </w:rPr>
        <w:t xml:space="preserve">Федерального закона от 15.04.1998 № 66-ФЗ </w:t>
      </w:r>
      <w:r>
        <w:rPr>
          <w:sz w:val="28"/>
          <w:szCs w:val="28"/>
        </w:rPr>
        <w:t>«О садоводческих, огороднических и дачных некоммерческих объединениях граждан», протоколом заседания комиссии по повышению качества и доступности предоставления государственных и муниципальных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услуг и организации межведомственного взаимодействия в Ростовской области     от 04.02.2015 № 1, а также  в целях  повышения эффективности работы органов местного самоуправления сельских поселений: </w:t>
      </w:r>
    </w:p>
    <w:p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Включить в данный регламент следующие разделы:</w:t>
      </w:r>
    </w:p>
    <w:p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Общие положения</w:t>
      </w:r>
    </w:p>
    <w:p>
      <w:pPr>
        <w:pStyle w:val="ListParagraph"/>
        <w:numPr>
          <w:ilvl w:val="0"/>
          <w:numId w:val="2"/>
        </w:numPr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Стандарт предоставления муниципальной услуги;</w:t>
      </w:r>
    </w:p>
    <w:p>
      <w:pPr>
        <w:pStyle w:val="ListParagraph"/>
        <w:numPr>
          <w:ilvl w:val="0"/>
          <w:numId w:val="2"/>
        </w:numPr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>
      <w:pPr>
        <w:pStyle w:val="ListParagraph"/>
        <w:numPr>
          <w:ilvl w:val="0"/>
          <w:numId w:val="2"/>
        </w:numPr>
        <w:jc w:val="both"/>
        <w:rPr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>Формы контроля за исполнением административного регламента;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left" w:pos="0" w:leader="none"/>
        </w:tabs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досудебный (внесудебный) порядок обжалования решений и действий (бездействия) Администрации Анастасиевского  сельского  поселения, ее должностных лиц, муниципальных служащих, предоставляющих муниципальную услугу;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Cs w:val="28"/>
        </w:rPr>
        <w:t xml:space="preserve"> </w:t>
      </w:r>
      <w:r>
        <w:rPr>
          <w:sz w:val="28"/>
          <w:szCs w:val="28"/>
        </w:rPr>
        <w:t>Результатом предоставления муниципальной услуги является предоставление в собственность земельного участка или получение заявителем отказа в предоставлении земельного участка.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Процедура предоставления услуги завершается путем получения заявителем:</w:t>
      </w:r>
    </w:p>
    <w:p>
      <w:pPr>
        <w:pStyle w:val="Normal"/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- договора купли-продажи земельного участка (при предоставлении за плату),  постановления о предоставлении земельного участка (при предоставлении бесплатно),</w:t>
      </w:r>
    </w:p>
    <w:p>
      <w:pPr>
        <w:pStyle w:val="Normal"/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уведомления об отказе в предоставлении услуги.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Срок предоставления муниципальной услуги.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 допустимый срок предоставления муниципальной услуги не должен превышать: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60 дней - при предоставлении в собственность за плату земельного участка гражданину, являющемуся членом некоммерческой организации, созданной гражданами, для ведения садоводства, огородничества, дачного хозяйства;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60 дней – при предоставлении некоммерческому объединению в собственность за плату земельного участка, образованного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 дней – при предоставлении некоммерческому объединению бесплатно в собственность земельного участка, образованного в результате раздела земельного участка, предоставленного некоммерческой организации, созданной гражданами, для ведения садоводства, огородничества или членам некоммерческого данного объединения, в случаях, предусмотренных федеральным.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4)</w:t>
      </w:r>
      <w:r>
        <w:rPr>
          <w:sz w:val="28"/>
          <w:szCs w:val="28"/>
        </w:rPr>
        <w:t xml:space="preserve"> Основания для отказа в предоставлении муниципальной услуги.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отсутствие хотя бы одного из документов, указанных в Приложении 1 к  Административному регламенту;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обращение за получением муниципальной услуги ненадлежащего лица;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несоответствие вида разрешённого использования земельного участка градостроительной документации поселения, на территории которого находится земельный участок;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отсутствие кадастрового учёта земельного участка, а также характеристик, позволяющих определить его в качестве индивидуально определенной вещи.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>
      <w:pPr>
        <w:pStyle w:val="Normal"/>
        <w:shd w:val="clear" w:color="auto" w:fill="FFFFFF"/>
        <w:tabs>
          <w:tab w:val="left" w:pos="1440" w:leader="none"/>
        </w:tabs>
        <w:spacing w:lineRule="exact" w:line="322"/>
        <w:ind w:right="8" w:firstLine="720"/>
        <w:jc w:val="both"/>
        <w:rPr>
          <w:sz w:val="28"/>
          <w:szCs w:val="28"/>
        </w:rPr>
      </w:pPr>
      <w:r>
        <w:rPr>
          <w:sz w:val="28"/>
          <w:szCs w:val="28"/>
        </w:rPr>
        <w:t>5)Документы, предоставляемые заявителем, должны соответствовать следующим требованиям: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тексты документов написаны разборчиво;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 и отчество (при наличии) заявителя, его адрес места жительства, телефон (если есть) написаны полностью;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исполнены карандашом.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1f17"/>
    <w:pPr>
      <w:widowControl/>
      <w:suppressAutoHyphens w:val="true"/>
      <w:overflowPunct w:val="true"/>
      <w:bidi w:val="0"/>
      <w:spacing w:lineRule="auto" w:line="240"/>
      <w:ind w:hanging="0"/>
      <w:jc w:val="left"/>
      <w:textAlignment w:val="baseline"/>
    </w:pPr>
    <w:rPr>
      <w:rFonts w:eastAsia="Times New Roman" w:cs="Times New Roman" w:ascii="Times New Roman" w:hAnsi="Times New Roman"/>
      <w:color w:val="auto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uiPriority w:val="99"/>
    <w:semiHidden/>
    <w:qFormat/>
    <w:rsid w:val="00bf2428"/>
    <w:rPr>
      <w:rFonts w:ascii="Calibri" w:hAnsi="Calibri" w:eastAsia="Times New Roman" w:cs="Times New Roman"/>
      <w:sz w:val="22"/>
      <w:lang w:val="en-US" w:bidi="en-US"/>
    </w:rPr>
  </w:style>
  <w:style w:type="character" w:styleId="Style15" w:customStyle="1">
    <w:name w:val="Основной текст с отступом Знак"/>
    <w:basedOn w:val="DefaultParagraphFont"/>
    <w:link w:val="a7"/>
    <w:uiPriority w:val="99"/>
    <w:semiHidden/>
    <w:qFormat/>
    <w:rsid w:val="0062053f"/>
    <w:rPr>
      <w:rFonts w:eastAsia="Times New Roman" w:cs="Times New Roman"/>
      <w:sz w:val="20"/>
      <w:szCs w:val="20"/>
      <w:lang w:eastAsia="ru-RU"/>
    </w:rPr>
  </w:style>
  <w:style w:type="character" w:styleId="Style16">
    <w:name w:val="Интернет-ссылка"/>
    <w:basedOn w:val="DefaultParagraphFont"/>
    <w:rsid w:val="0062053f"/>
    <w:rPr>
      <w:color w:val="0000FF"/>
      <w:u w:val="singl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link w:val="a5"/>
    <w:uiPriority w:val="99"/>
    <w:semiHidden/>
    <w:unhideWhenUsed/>
    <w:rsid w:val="00bf2428"/>
    <w:pPr>
      <w:overflowPunct w:val="false"/>
      <w:spacing w:before="0" w:after="120"/>
      <w:ind w:firstLine="360"/>
      <w:textAlignment w:val="auto"/>
    </w:pPr>
    <w:rPr>
      <w:rFonts w:ascii="Calibri" w:hAnsi="Calibri"/>
      <w:sz w:val="22"/>
      <w:szCs w:val="22"/>
      <w:lang w:val="en-US" w:eastAsia="en-US" w:bidi="en-US"/>
    </w:rPr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616ddf"/>
    <w:pPr>
      <w:widowControl w:val="false"/>
      <w:suppressAutoHyphens w:val="true"/>
      <w:bidi w:val="0"/>
      <w:spacing w:lineRule="auto" w:line="240"/>
      <w:ind w:firstLine="720"/>
      <w:jc w:val="left"/>
    </w:pPr>
    <w:rPr>
      <w:rFonts w:ascii="Arial" w:hAnsi="Arial" w:eastAsia="Times New Roman" w:cs="Arial"/>
      <w:color w:val="auto"/>
      <w:sz w:val="20"/>
      <w:szCs w:val="20"/>
      <w:lang w:eastAsia="ru-RU" w:val="ru-RU" w:bidi="ar-SA"/>
    </w:rPr>
  </w:style>
  <w:style w:type="paragraph" w:styleId="NormalWeb">
    <w:name w:val="Normal (Web)"/>
    <w:basedOn w:val="Normal"/>
    <w:uiPriority w:val="99"/>
    <w:qFormat/>
    <w:rsid w:val="00bf2428"/>
    <w:pPr>
      <w:overflowPunct w:val="false"/>
      <w:spacing w:beforeAutospacing="1" w:afterAutospacing="1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54615"/>
    <w:pPr>
      <w:spacing w:before="0" w:after="0"/>
      <w:ind w:left="720" w:hanging="0"/>
      <w:contextualSpacing/>
    </w:pPr>
    <w:rPr/>
  </w:style>
  <w:style w:type="paragraph" w:styleId="Style22">
    <w:name w:val="Основной текст с отступом"/>
    <w:basedOn w:val="Normal"/>
    <w:link w:val="a8"/>
    <w:uiPriority w:val="99"/>
    <w:semiHidden/>
    <w:unhideWhenUsed/>
    <w:rsid w:val="0062053f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LibreOffice/4.4.3.2$Windows_x86 LibreOffice_project/88805f81e9fe61362df02b9941de8e38a9b5fd16</Application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2015-06-09T10:53:00Z</dcterms:created>
  <dc:creator>user</dc:creator>
  <dc:language>ru-RU</dc:language>
  <cp:lastModifiedBy>1</cp:lastModifiedBy>
  <cp:lastPrinted>2015-06-17T14:32:00Z</cp:lastPrinted>
  <dcterms:modified xsi:type="dcterms:W3CDTF">2015-07-27T08:17:00Z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