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BB" w:rsidRPr="00791AEA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91AEA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0E58BB" w:rsidRPr="00791AEA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91AEA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r w:rsidR="003F1F10">
        <w:rPr>
          <w:rFonts w:ascii="Times New Roman" w:eastAsia="Times New Roman" w:hAnsi="Times New Roman" w:cs="Times New Roman"/>
          <w:b/>
          <w:lang w:eastAsia="ar-SA"/>
        </w:rPr>
        <w:t xml:space="preserve">МАТВЕЕВО –КУРГАНСКИЙ </w:t>
      </w:r>
      <w:r w:rsidRPr="00791AEA">
        <w:rPr>
          <w:rFonts w:ascii="Times New Roman" w:eastAsia="Times New Roman" w:hAnsi="Times New Roman" w:cs="Times New Roman"/>
          <w:b/>
          <w:lang w:eastAsia="ar-SA"/>
        </w:rPr>
        <w:t xml:space="preserve"> РАЙОН</w:t>
      </w:r>
    </w:p>
    <w:p w:rsidR="000E58BB" w:rsidRPr="00791AEA" w:rsidRDefault="000E58BB" w:rsidP="000E58BB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91AEA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3F1F10">
        <w:rPr>
          <w:rFonts w:ascii="Times New Roman" w:eastAsia="Times New Roman" w:hAnsi="Times New Roman" w:cs="Times New Roman"/>
          <w:b/>
          <w:lang w:eastAsia="ar-SA"/>
        </w:rPr>
        <w:t>АНАСТАСИЕВСКОЕ</w:t>
      </w:r>
      <w:r w:rsidRPr="00791AEA">
        <w:rPr>
          <w:rFonts w:ascii="Times New Roman" w:eastAsia="Times New Roman" w:hAnsi="Times New Roman" w:cs="Times New Roman"/>
          <w:b/>
          <w:lang w:eastAsia="ar-SA"/>
        </w:rPr>
        <w:t xml:space="preserve"> СЕЛЬСКОЕ ПОСЕЛЕНИЕ»</w:t>
      </w:r>
    </w:p>
    <w:p w:rsidR="000E58BB" w:rsidRPr="001E1545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E154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3F1F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АНАСТАСИЕВСКОГО</w:t>
      </w:r>
      <w:r w:rsidRPr="001E154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СЕЛЬСКОГО ПОСЕЛЕНИЯ</w:t>
      </w:r>
    </w:p>
    <w:p w:rsidR="000E58BB" w:rsidRPr="001E1545" w:rsidRDefault="000E58BB" w:rsidP="000E5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BB" w:rsidRPr="00D55C16" w:rsidRDefault="000E58BB" w:rsidP="000E5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C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E58BB" w:rsidRPr="00FF024E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58BB" w:rsidRPr="00FF024E" w:rsidRDefault="000E58BB" w:rsidP="003F1F10">
      <w:pPr>
        <w:tabs>
          <w:tab w:val="left" w:pos="4827"/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«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16</w:t>
      </w:r>
      <w:r w:rsidRP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»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марта </w:t>
      </w:r>
      <w:r w:rsidRP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2022</w:t>
      </w:r>
      <w:r w:rsidRP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№</w:t>
      </w:r>
      <w:r w:rsid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30                             с. Анастасиевка</w:t>
      </w:r>
    </w:p>
    <w:p w:rsidR="000E58BB" w:rsidRPr="00FF024E" w:rsidRDefault="000E58BB" w:rsidP="000E58BB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E58BB" w:rsidRPr="00FF024E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F024E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3F1F10" w:rsidRPr="00FF024E">
        <w:rPr>
          <w:rFonts w:ascii="Times New Roman" w:eastAsia="Calibri" w:hAnsi="Times New Roman" w:cs="Times New Roman"/>
          <w:bCs/>
          <w:sz w:val="26"/>
          <w:szCs w:val="26"/>
        </w:rPr>
        <w:t xml:space="preserve">Анастасиевского </w:t>
      </w:r>
      <w:r w:rsidRPr="00FF024E"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поселения»</w:t>
      </w:r>
    </w:p>
    <w:p w:rsidR="000E58BB" w:rsidRPr="00FF024E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58BB" w:rsidRPr="00FF024E" w:rsidRDefault="008A0BED" w:rsidP="008A0BED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24E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 Федеральным законом от 27.07.2010 № 210-ФЗ «Об организации предоставления </w:t>
      </w:r>
      <w:r w:rsidR="00D83B0F" w:rsidRPr="00FF024E">
        <w:rPr>
          <w:rFonts w:ascii="Times New Roman" w:eastAsia="Calibri" w:hAnsi="Times New Roman" w:cs="Times New Roman"/>
          <w:bCs/>
          <w:sz w:val="26"/>
          <w:szCs w:val="26"/>
        </w:rPr>
        <w:t>муниципаль</w:t>
      </w:r>
      <w:r w:rsidRPr="00FF024E">
        <w:rPr>
          <w:rFonts w:ascii="Times New Roman" w:eastAsia="Calibri" w:hAnsi="Times New Roman" w:cs="Times New Roman"/>
          <w:bCs/>
          <w:sz w:val="26"/>
          <w:szCs w:val="26"/>
        </w:rPr>
        <w:t xml:space="preserve">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</w:t>
      </w:r>
      <w:r w:rsidR="00D83B0F" w:rsidRPr="00FF024E">
        <w:rPr>
          <w:rFonts w:ascii="Times New Roman" w:eastAsia="Calibri" w:hAnsi="Times New Roman" w:cs="Times New Roman"/>
          <w:bCs/>
          <w:sz w:val="26"/>
          <w:szCs w:val="26"/>
        </w:rPr>
        <w:t>муниципаль</w:t>
      </w:r>
      <w:r w:rsidRPr="00FF024E">
        <w:rPr>
          <w:rFonts w:ascii="Times New Roman" w:eastAsia="Calibri" w:hAnsi="Times New Roman" w:cs="Times New Roman"/>
          <w:bCs/>
          <w:sz w:val="26"/>
          <w:szCs w:val="26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0E58BB" w:rsidRPr="00FF024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3F1F10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принятым решением Собрания депутатов </w:t>
      </w:r>
      <w:r w:rsidR="003F1F10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0E58BB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25.12.2019</w:t>
      </w:r>
      <w:r w:rsidR="000E58BB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110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3F1F10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E58BB" w:rsidRPr="00FF024E" w:rsidRDefault="000E58BB" w:rsidP="000E58BB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E58BB" w:rsidRPr="00FF024E" w:rsidRDefault="000E58BB" w:rsidP="000E58BB">
      <w:pPr>
        <w:keepNext/>
        <w:spacing w:after="0" w:line="276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B25" w:rsidRPr="00FF024E" w:rsidRDefault="000E58BB" w:rsidP="008E3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E3B25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разработки и утверждения административных регламентов предоставления муниципальных услуг Администраци</w:t>
      </w:r>
      <w:r w:rsidR="00D64703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E3B25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F10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8E3B25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согласно приложению.</w:t>
      </w:r>
    </w:p>
    <w:p w:rsidR="008E3B25" w:rsidRPr="00FF024E" w:rsidRDefault="008E3B25" w:rsidP="008E3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Определить:</w:t>
      </w:r>
    </w:p>
    <w:p w:rsidR="00F169C4" w:rsidRPr="00FF024E" w:rsidRDefault="008E3B25" w:rsidP="00C07F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3C0562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703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уполномоченным на формирование </w:t>
      </w:r>
      <w:r w:rsidR="00994692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</w:t>
      </w:r>
      <w:r w:rsidR="00D64703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регламентов предоставления муниципальных услуг Администраци</w:t>
      </w:r>
      <w:r w:rsidR="00994692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64703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F10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D64703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7563C6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проекты административных регламентов) </w:t>
      </w:r>
      <w:r w:rsidR="00D64703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машиночитаемом формате в электронном виде в </w:t>
      </w:r>
      <w:r w:rsidR="00920653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(функций)»</w:t>
      </w:r>
      <w:r w:rsidR="00994692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рассмотрение поступивших замечаний к проектам административных регламентов и </w:t>
      </w:r>
      <w:r w:rsidR="002F691D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возражений на них, </w:t>
      </w:r>
      <w:r w:rsidR="007563C6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 также на размещение проектов административных регламентов на официальном сайте Администрации 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Анастасиевского</w:t>
      </w:r>
      <w:r w:rsidR="007563C6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</w:t>
      </w:r>
      <w:r w:rsidR="00920653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информационно-телекоммуникационной сети «Интернет» </w:t>
      </w:r>
      <w:r w:rsidR="007563C6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целях проведения независимой антикоррупционной экспертизы</w:t>
      </w:r>
      <w:r w:rsidR="007563C6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*,</w:t>
      </w:r>
      <w:r w:rsidR="007563C6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C675F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ведущего специалиста 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B427E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имущественных и земельных отношений</w:t>
      </w:r>
      <w:r w:rsidR="00EC675F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691D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1F10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 w:rsidR="002F691D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F1F10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Хмара О.А.</w:t>
      </w:r>
      <w:r w:rsidR="002F691D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63C6" w:rsidRDefault="00F169C4" w:rsidP="008B42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3C0562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должностным лицом, уполномоченным на проведение экспертизы проектов административных регламентов предоставления муниципальных услуг Администрации </w:t>
      </w:r>
      <w:r w:rsidR="00EC675F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Анастасиевского</w:t>
      </w:r>
      <w:r w:rsidR="003C0562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в федеральной государственной информационной системе «Федеральный реестр государственных и муниципальных услуг (функций)»</w:t>
      </w:r>
      <w:r w:rsidR="002F691D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3C0562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B427E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ведущего специалиста  по правовой, кадровой, архивной работе  </w:t>
      </w:r>
      <w:r w:rsidR="008B427E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Анастасиевского сельского поселения </w:t>
      </w:r>
      <w:r w:rsidR="008B427E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Хмара О.А.</w:t>
      </w:r>
      <w:r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C94E3D" w:rsidRPr="00C94E3D" w:rsidRDefault="00C94E3D" w:rsidP="00C94E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C94E3D">
        <w:rPr>
          <w:rFonts w:ascii="Times New Roman" w:hAnsi="Times New Roman" w:cs="Times New Roman"/>
          <w:sz w:val="28"/>
          <w:szCs w:val="28"/>
        </w:rPr>
        <w:t xml:space="preserve">  Постановление Администрации Анастасиевского сельского поселения от 12.12.2018   № 172  «О разработке и утверждении Администрацией Анастасиевского сельского поселения, муниципальными учреждениями административных регламентов предоставления муниципальных услуг» признать утратившим силу.</w:t>
      </w:r>
    </w:p>
    <w:p w:rsidR="000E58BB" w:rsidRPr="00FF024E" w:rsidRDefault="00C94E3D" w:rsidP="000E58BB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</w:t>
      </w:r>
      <w:r w:rsidR="00F23756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июля 2022 года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BB" w:rsidRPr="00FF024E" w:rsidRDefault="00C94E3D" w:rsidP="000E58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C675F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Ведущему специалисту  по правовой, кадровой, архивной работе  </w:t>
      </w:r>
      <w:r w:rsidR="00EC675F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Анастасиевского сельского поселения </w:t>
      </w:r>
      <w:r w:rsidR="00EC675F" w:rsidRPr="00FF02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Хмара О.А. 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EC675F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E58BB" w:rsidRPr="00FF024E" w:rsidRDefault="00C94E3D" w:rsidP="000E58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E58BB" w:rsidRPr="00FF024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постановления оставляю за собой.</w:t>
      </w:r>
    </w:p>
    <w:p w:rsidR="000E58BB" w:rsidRPr="00CA35E8" w:rsidRDefault="000E58BB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BB" w:rsidRPr="00CA35E8" w:rsidRDefault="000E58BB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BB" w:rsidRPr="00CA35E8" w:rsidRDefault="000E58BB" w:rsidP="000E58B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0E58BB" w:rsidRPr="000403EC" w:rsidRDefault="00EC675F" w:rsidP="004D1D4A">
      <w:pPr>
        <w:tabs>
          <w:tab w:val="left" w:pos="779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Е.А.Андреева</w:t>
      </w:r>
    </w:p>
    <w:p w:rsidR="009642F6" w:rsidRDefault="009642F6" w:rsidP="000403EC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Default="006444BC" w:rsidP="004D1D4A">
      <w:pPr>
        <w:pageBreakBefore/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444BC" w:rsidRPr="00FF024E" w:rsidRDefault="006444BC" w:rsidP="006444BC">
      <w:pPr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FF02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F02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FF024E" w:rsidRPr="00FF02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16.03</w:t>
      </w:r>
      <w:r w:rsidRPr="00FF02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.2022 № </w:t>
      </w:r>
      <w:r w:rsidR="00FF024E" w:rsidRPr="00FF02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Default="006444BC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разработки и утверждения административных регламентов предоставления муниципальных услуг Администраци</w:t>
      </w:r>
      <w:r w:rsidR="00994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94E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</w:t>
      </w: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CB6A93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CB6A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единые требования к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регламентов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административный регламент).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Административные регламенты разрабатываются и утверждаются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C9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(при его наличии) после внесения сведений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 в федеральную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информационную систему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реестр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муниципальных услуг (функций)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реестр услуг).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случае если нормативным правовым актом, устанавливающим конкретное полномочие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C9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C9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Разработка, согласование, проведение экспертизы и утверждение проектов административных регламентов осуществляются </w:t>
      </w:r>
      <w:r w:rsidR="00C5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 w:rsidR="00C503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программно-технических средств реестра услуг.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Разработка административных регламентов включает следующие этапы:</w:t>
      </w:r>
    </w:p>
    <w:p w:rsidR="006444BC" w:rsidRPr="006444BC" w:rsidRDefault="00C503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несение в реестр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в том числе о логически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обособленных последовательностях административных действий при ее предоставлении (далее - административные процедуры)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503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реобразование сведений,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«а»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пункта, в машиночитаемый вид в соответствии с требованиями, предусмотренными частью 3 статьи 12 Федерального закона от 27.07.2010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втоматическое формирование из сведений,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услуге, указанные в подпункте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настоящ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орядка,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достаточны для описания: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объединенных общими признаками;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критериях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а также максимального срока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(далее - вариант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преобразованные в машиночитаемый вид в соответствии с подпунктом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разработке административных регламентов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оптимизацию (повышение качества)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услуг, в том числе: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(проактивном) режиме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ногоканальность и экстерриториальность получения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описания всех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недрение реестровой модели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4FAD" w:rsidRDefault="00CB6A93" w:rsidP="00B04F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недрение иных принципов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услуг, предусмотренных Федеральным законом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DA4C2F" w:rsidP="00B04F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административных регламентов определяется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формулировки нормативного правового акта, которым предусмотрена соответствующая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63C8C" w:rsidP="00663C8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структуре и содержанию</w:t>
      </w:r>
      <w:r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DA4C2F" w:rsidP="00522E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административный регламент включаются следующие разделы: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тандарт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ф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д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центра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и муниципальных услуг (далее - многофункциональный центр), организаций, указанных в части 1.1 статьи 16 Федерального закона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их должностных лиц, муниципальных служащих, работников.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848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18488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  <w:r w:rsidR="0018488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88D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включаются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</w:t>
      </w:r>
      <w:r w:rsidR="0018488D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положения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регулирования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к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 заявителей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т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ребование предоставления заявителю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профилирование), а также результата, за предоставлением которого обратился заявитель.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из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18488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результат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срок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правовые основания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исчерпывающий перечень документов, необходимых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исчерпывающий перечень оснований для приостановления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отказа в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размер платы, взимаемой с заявителя при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способы ее взимания;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 получении результата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срок регистрации запроса заявителя о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м) требования к помещениям, в которых предоставляются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н) показатели доступности и качества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8488D" w:rsidRDefault="0009266D" w:rsidP="00D71F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о) иные требования к предоставлению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органа, предоставляющего 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полное наименование органа, предоставляющего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если запрос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подан в многофункциональный центр).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результата (результатов)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которого заявителю предоставляется результат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реестровой записи о результате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реестровая запись);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получения результата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Положения, указанные в пункте 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приводятся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максимальном сроке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исчисляется со дня регистрации запроса и документов и (или) информации,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в случае, если запрос и документы и (или) информация,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поданы заявителем посредством почтового отправления в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федеральной государственной информационной системе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 (функций)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Единый портал государственных и муниципальных услуг), на официальном сайте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поданы заявителем в многофункциональном центре.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Правовые основания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размещении на официальном сайте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информации о порядке досудебного (внесудебного) обжалования решений и действий (бездействия)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лиц, муниципальных служащих, работников.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состав и способы подачи запроса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должен содержать: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органа, предоставляющего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сведения,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документов и (или) информации;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информацию об исчерпывающем перечне таких оснований.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6E3A8F" w:rsidRDefault="00DA4C2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отказа в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возможность приостановления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критерии принятия решения о приостановлении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включаемые в состав описания соответствующих административных процедур.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платы, взимаемой с заявителя при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способы ее взимания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 области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предоставляются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качества и доступности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включается перечень показателей качества и доступности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в электронной форме, своевременное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(отсутствие нарушений сроков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вариантом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доступность инструментов совершения в электронном виде платежей, необходимых для получения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удобство информирования заявителя о ходе 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получения результата предоставления услуги.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требования к предоставлению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размер платы за предоставление указанных в подпункте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09266D" w:rsidRPr="006444BC" w:rsidRDefault="006E3A8F" w:rsidP="00DF45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перечень информационных систем, используемых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включающий в том числе варианты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без рассмотрения (при необходимости)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писание административной процедуры профилирования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одразделы, содержащие описание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Подразделы, содержащие описание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формируются по количеству вариантов предоставления услуги, предусмотренных подпунктом </w:t>
      </w:r>
      <w:r w:rsidR="00510F1E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25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должны содержать результат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перечень и описание административных процедур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а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также максимальный срок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включаются следующие положения: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запроса и перечень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способы подачи таких запроса 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(отсутствие) возможности подачи запроса представителем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д) о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рган</w:t>
      </w:r>
      <w:r w:rsidR="001179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A21679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</w:t>
      </w:r>
      <w:r w:rsidR="00A21679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приеме запроса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сведения о возможности подачи запроса в многофункциональный центр (при наличии такой возможности)</w:t>
      </w:r>
      <w:r w:rsidR="007019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9B1714" w:rsidRDefault="007019E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в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озможность (невозможность) приема органом, предоставляющим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E14F2" w:rsidRDefault="007019E0" w:rsidP="007E14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с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рок регистрации запроса и документов и (или) информации, необходимых для предоставления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услуги, в 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предоставляющ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муниципальную услугу,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в многофункциональном центре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DA4C2F" w:rsidP="007E14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который должен содержать: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органа или организации, в адрес которых направляется межведомственный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аправляемые в запросе сведения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апрашиваемые в запросе сведения с указанием их цели использования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нование для информационного запроса, срок его направления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0478B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рок, в течение которого результат запроса должен поступить в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организует между входящими в его состав структурными подразделениями 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должностными лицами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обмен сведениями, необходимыми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оснований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в случае отсутствия таких оснований - указание на их отсутствие.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и содержание осуществляемых при приостановлении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административных действий.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оснований для возобновления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7E14F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к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ритерии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исчисляемый с даты получения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всех сведений, необходимых для принятия решения.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предоставления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предоставления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предоставления заявителю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исчисляемый со дня принятия решения 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(невозможность) предоставления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или многофункциональным центром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снования для получения от заявителя дополнительных документов и (или) информации в процессе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необходимый для получения таких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 на необходимость (отсутствие необходимости)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при необходимости получения от заявителя дополнительных сведений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федеральных органов исполнительной власти, органов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внебюджетных фондов, органов исполнительных власти субъектов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 и органов местного самоуправления, участвующих в административной процедуре, в случае, если они известны (при необходимости).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вариант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предполагает предоставление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 на необходимость предварительной подачи заявителем запроса о предоставлении ему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после осуществления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мероприятий в соответствии с пунктом 1 части 1 статьи 7.3 </w:t>
      </w:r>
      <w:r w:rsidR="00C00321" w:rsidRP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0321" w:rsidRP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15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C157E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 юридическом факте, поступление которых в информационную систему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является основанием для предоставления заявителю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(проактивном) режиме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C157E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 которую должны поступить данные сведения</w:t>
      </w:r>
      <w:r w:rsidR="00C76F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76F7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остав, последовательность и сроки выполнения административных процедур, осуществляемых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после поступления в информационную систему данного органа сведений, указанных в подпункте 2 настоящего пункта.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из следующих подразделов: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принятием ими решений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порядок и формы контроля за полнотой и качеством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тветственность должностных лиц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оложения, характеризующие требования к порядку и формам контроля за предоставлением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со стороны граждан, их объединений и организаций.</w:t>
      </w:r>
    </w:p>
    <w:p w:rsidR="006444BC" w:rsidRPr="006444BC" w:rsidRDefault="00454F07" w:rsidP="00BD2F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многофункционального центра, организаций, указанных в части 1.1 статьи 16 Федерального закона 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D2F55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BD2F55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их должностных лиц, муниципальных служащих, работников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пособы информирования заявителей о порядке досудебного (внесудебного) обжалования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ф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ормы и способы подачи заявителями жалобы.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EE5CDD" w:rsidRDefault="00EE5CDD" w:rsidP="00EE5C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EE5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согласования и утверждения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EE5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 административного регламента формируется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 в машиночитаемом формате в электронном виде в реестре услуг.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органам,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органам и организациям, участвующим в согласовании проекта административного регламента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вопросу осуществления межведомственного информационного взаимодействия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органы, участвующие в согласовании);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уполномоченному на проведение экспертизы проекта административного регламента</w:t>
      </w:r>
      <w:r w:rsidR="00C533A2" w:rsidRP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</w:t>
      </w:r>
      <w:r w:rsidR="00C533A2" w:rsidRP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должностное лицо, уполномоченное на проведение экспертизы)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Органы, участвующие в согласовании, а также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</w:t>
      </w:r>
      <w:r w:rsidR="00F2543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2A7A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2A7A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срок, не превышающий 5 рабочих дней с даты поступления его на согласование в реестре услуг.</w:t>
      </w:r>
    </w:p>
    <w:p w:rsidR="00974EF6" w:rsidRDefault="00DA4C2F" w:rsidP="00974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74EF6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органом, предоставляющим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974EF6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официальном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444BC" w:rsidRPr="006444BC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рассматривает поступившие замечания.</w:t>
      </w:r>
    </w:p>
    <w:p w:rsidR="00974EF6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в соответствии с Федеральным законом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указанные в подпункте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возражений к замечаниям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направляет проект административного регламента на экспертизу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лицу, уполномоченному на проведение экспертизы,</w:t>
      </w:r>
      <w:r w:rsidR="00F2543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разделом </w:t>
      </w:r>
      <w:r w:rsidR="008475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урегулирования разногласий по результатам экспертизы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оснований для внесения изменений в административный регламент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административного регламента.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F2543F" w:rsidRDefault="00F2543F" w:rsidP="00F2543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F254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экспертизы проектов</w:t>
      </w:r>
      <w:r w:rsidRPr="003C05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F254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Экспертиза проектов административных регламентов проводится 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уполномоченным на проведение экспертизы,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реестре услуг.</w:t>
      </w:r>
    </w:p>
    <w:p w:rsidR="003C0562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C0562"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 определяется нормативным правовым актом органа, предоставляющего муниципальную услугу.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экспертизы являются: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проектов административных регламентов требованиям пунктов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2, 3, 4 и 8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критериев принятия решения требованиям, предусмотренным абзацем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результатам рассмотрения проекта административного регламента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 и вносит замечания в протокол разногласий.</w:t>
      </w:r>
    </w:p>
    <w:p w:rsidR="006444BC" w:rsidRPr="006444BC" w:rsidRDefault="00DA4C2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в заключении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уполномоченного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предложений к проекту административного регламента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обеспечивает учет таких замечаний и предложений.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разногласий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вносит в протокол разногласий возражения на замечания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возражения, представленные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 срок, не превышающий 5 рабочих дней с даты внесения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таких возражений в протокол разногласий.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</w:t>
      </w:r>
      <w:r w:rsidR="00864AF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протоколе разногласий.</w:t>
      </w:r>
    </w:p>
    <w:p w:rsidR="006444BC" w:rsidRPr="000403EC" w:rsidRDefault="00864AFF" w:rsidP="003F39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4C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Разногласия по проекту административного регламента между органом, предоставляющим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уполномоченным на проведение экспертизы,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разрешаются в порядке,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нормативным правовым актом Администрации </w:t>
      </w:r>
      <w:r w:rsidR="00127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sectPr w:rsidR="006444BC" w:rsidRPr="000403EC" w:rsidSect="001C157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4E" w:rsidRDefault="0045664E">
      <w:pPr>
        <w:spacing w:after="0" w:line="240" w:lineRule="auto"/>
      </w:pPr>
      <w:r>
        <w:separator/>
      </w:r>
    </w:p>
  </w:endnote>
  <w:endnote w:type="continuationSeparator" w:id="0">
    <w:p w:rsidR="0045664E" w:rsidRDefault="0045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4E" w:rsidRDefault="0045664E">
      <w:pPr>
        <w:spacing w:after="0" w:line="240" w:lineRule="auto"/>
      </w:pPr>
      <w:r>
        <w:separator/>
      </w:r>
    </w:p>
  </w:footnote>
  <w:footnote w:type="continuationSeparator" w:id="0">
    <w:p w:rsidR="0045664E" w:rsidRDefault="0045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614433864"/>
      <w:docPartObj>
        <w:docPartGallery w:val="Page Numbers (Top of Page)"/>
        <w:docPartUnique/>
      </w:docPartObj>
    </w:sdtPr>
    <w:sdtContent>
      <w:p w:rsidR="005D05A2" w:rsidRDefault="008B73BD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D05A2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D05A2" w:rsidRDefault="005D05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45373676"/>
      <w:docPartObj>
        <w:docPartGallery w:val="Page Numbers (Top of Page)"/>
        <w:docPartUnique/>
      </w:docPartObj>
    </w:sdtPr>
    <w:sdtContent>
      <w:p w:rsidR="005D05A2" w:rsidRDefault="008B73BD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D05A2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A4C2F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5D05A2" w:rsidRDefault="005D05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8BB"/>
    <w:rsid w:val="000403EC"/>
    <w:rsid w:val="0009266D"/>
    <w:rsid w:val="000E58BB"/>
    <w:rsid w:val="0011796E"/>
    <w:rsid w:val="001216B1"/>
    <w:rsid w:val="00127F9E"/>
    <w:rsid w:val="0018488D"/>
    <w:rsid w:val="001C157E"/>
    <w:rsid w:val="001D082D"/>
    <w:rsid w:val="00211412"/>
    <w:rsid w:val="0029736A"/>
    <w:rsid w:val="002A7ACE"/>
    <w:rsid w:val="002F691D"/>
    <w:rsid w:val="00375025"/>
    <w:rsid w:val="00377207"/>
    <w:rsid w:val="00380AC4"/>
    <w:rsid w:val="003C0562"/>
    <w:rsid w:val="003F1F10"/>
    <w:rsid w:val="003F39D5"/>
    <w:rsid w:val="0040478B"/>
    <w:rsid w:val="004318B3"/>
    <w:rsid w:val="00454F07"/>
    <w:rsid w:val="0045664E"/>
    <w:rsid w:val="00491606"/>
    <w:rsid w:val="004A7F42"/>
    <w:rsid w:val="004D1D4A"/>
    <w:rsid w:val="00510F1E"/>
    <w:rsid w:val="00522E31"/>
    <w:rsid w:val="005D05A2"/>
    <w:rsid w:val="00606966"/>
    <w:rsid w:val="00615CB2"/>
    <w:rsid w:val="006444BC"/>
    <w:rsid w:val="00651C77"/>
    <w:rsid w:val="00663C8C"/>
    <w:rsid w:val="006E3A8F"/>
    <w:rsid w:val="007019E0"/>
    <w:rsid w:val="007563C6"/>
    <w:rsid w:val="0076655A"/>
    <w:rsid w:val="007E14F2"/>
    <w:rsid w:val="00844706"/>
    <w:rsid w:val="008475F5"/>
    <w:rsid w:val="00864AFF"/>
    <w:rsid w:val="00892F24"/>
    <w:rsid w:val="008A0BED"/>
    <w:rsid w:val="008B2428"/>
    <w:rsid w:val="008B427E"/>
    <w:rsid w:val="008B73BD"/>
    <w:rsid w:val="008E3B25"/>
    <w:rsid w:val="009158CC"/>
    <w:rsid w:val="00920653"/>
    <w:rsid w:val="00950BCC"/>
    <w:rsid w:val="009642F6"/>
    <w:rsid w:val="00974EF6"/>
    <w:rsid w:val="00994692"/>
    <w:rsid w:val="009A5598"/>
    <w:rsid w:val="009B1714"/>
    <w:rsid w:val="009E6640"/>
    <w:rsid w:val="00A21679"/>
    <w:rsid w:val="00A96EE3"/>
    <w:rsid w:val="00AD15D6"/>
    <w:rsid w:val="00B04FAD"/>
    <w:rsid w:val="00BD2F55"/>
    <w:rsid w:val="00C00321"/>
    <w:rsid w:val="00C07F85"/>
    <w:rsid w:val="00C50307"/>
    <w:rsid w:val="00C533A2"/>
    <w:rsid w:val="00C76F73"/>
    <w:rsid w:val="00C94E3D"/>
    <w:rsid w:val="00CA0222"/>
    <w:rsid w:val="00CB6A93"/>
    <w:rsid w:val="00D64703"/>
    <w:rsid w:val="00D71FD3"/>
    <w:rsid w:val="00D83B0F"/>
    <w:rsid w:val="00DA4C2F"/>
    <w:rsid w:val="00DE176C"/>
    <w:rsid w:val="00DF455C"/>
    <w:rsid w:val="00E430E5"/>
    <w:rsid w:val="00E655DB"/>
    <w:rsid w:val="00EB14E7"/>
    <w:rsid w:val="00EC2CF4"/>
    <w:rsid w:val="00EC675F"/>
    <w:rsid w:val="00EE5CDD"/>
    <w:rsid w:val="00F169C4"/>
    <w:rsid w:val="00F23756"/>
    <w:rsid w:val="00F2543F"/>
    <w:rsid w:val="00F96506"/>
    <w:rsid w:val="00FB1037"/>
    <w:rsid w:val="00FF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B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8BB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0E5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5998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3</cp:revision>
  <cp:lastPrinted>2022-03-23T06:09:00Z</cp:lastPrinted>
  <dcterms:created xsi:type="dcterms:W3CDTF">2022-03-21T09:13:00Z</dcterms:created>
  <dcterms:modified xsi:type="dcterms:W3CDTF">2022-03-23T06:11:00Z</dcterms:modified>
</cp:coreProperties>
</file>