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к проекту «О внесении изменений в Постановление Администрации Анастасиевского сельского поселения от 23.08.2012г. № 95 «Об утверждении Административного регламента по предоставлению муниципальной услуги «Присвоение или изменение адреса объекту адресации».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нормативного  правового акта в соответствии  с Федеральным законом от 27.07.2010 № 210-ФЗ «Об организации предоставления государственных и муниципальных услуг», типовым описанием порядков, утвержденным протоколом заместителем Губернатора Ростовской области А.В. Ищенко от 04.02.2015 № 1, а также  в целях  повышения эффективности работы органов местного самоуправления сельских поселений: </w:t>
      </w:r>
    </w:p>
    <w:p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Изменить наименование  муниципальной  услуги с «предоставление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разрешения на  условно разрешенный вид использования» на «</w:t>
      </w: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 строительства</w:t>
      </w:r>
    </w:p>
    <w:p>
      <w:pPr>
        <w:pStyle w:val="Normal"/>
        <w:spacing w:before="12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2)</w:t>
      </w:r>
      <w:r>
        <w:rPr>
          <w:bCs/>
          <w:sz w:val="28"/>
          <w:szCs w:val="28"/>
        </w:rPr>
        <w:t xml:space="preserve">  В  2.3 части 2  было изменить наименование конечного результата  предоставления муниципальной  услуги.</w:t>
      </w:r>
    </w:p>
    <w:p>
      <w:pPr>
        <w:pStyle w:val="Normal"/>
        <w:spacing w:before="12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3) В пункте 2.4 </w:t>
      </w:r>
      <w:r>
        <w:rPr>
          <w:sz w:val="28"/>
          <w:szCs w:val="28"/>
        </w:rPr>
        <w:t xml:space="preserve">вместо слов «30 дней» читать « 54 календарных дня»;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4)  В </w:t>
      </w:r>
      <w:r>
        <w:rPr>
          <w:bCs/>
          <w:sz w:val="28"/>
          <w:szCs w:val="28"/>
        </w:rPr>
        <w:t xml:space="preserve">Пункте  2.6. </w:t>
      </w:r>
      <w:r>
        <w:rPr>
          <w:sz w:val="28"/>
          <w:szCs w:val="28"/>
        </w:rPr>
        <w:t>были изменить перечень необходимых документов для предоставления муниципальной услуги.</w:t>
      </w:r>
    </w:p>
    <w:p>
      <w:pPr>
        <w:pStyle w:val="NormalWeb"/>
        <w:suppressAutoHyphens w:val="true"/>
        <w:spacing w:beforeAutospacing="0" w:before="0" w:afterAutospacing="0" w:after="0"/>
        <w:ind w:left="14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8) В пункте 3.4.5 части 3 слова « постановление об изменении разрешенного вида использования земельного  участка (постановление об отказе изменения разрешенного вида использования земельного  участка) заменить  словами «решение о предоставлении разрешения на условно разрешенный вид  использования земельного участка или объекта капитального строительства (решение об отказе в предоставлении разрешения на условно разрешенный вид  использования земельного участка или объекта капитального строительства)»</w:t>
      </w:r>
    </w:p>
    <w:p>
      <w:pPr>
        <w:pStyle w:val="NormalWeb"/>
        <w:suppressAutoHyphens w:val="true"/>
        <w:spacing w:beforeAutospacing="0" w:before="0" w:afterAutospacing="0"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9) В пункте 3.5 части 3 слова « постановление об изменении разрешенного вида использования земельного  участка» заменить  словами «решение о предоставлении разрешения на условно разрешенный вид  использования земельного участка или объекта капитального строительства» в соответствующих падежах.</w:t>
      </w:r>
    </w:p>
    <w:p>
      <w:pPr>
        <w:pStyle w:val="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физические и юридические лица.</w:t>
      </w:r>
    </w:p>
    <w:p>
      <w:pPr>
        <w:pStyle w:val="Normal"/>
        <w:shd w:val="clear" w:color="auto" w:fill="FFFFFF"/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>
      <w:pPr>
        <w:pStyle w:val="Normal"/>
        <w:shd w:val="clear" w:color="auto" w:fill="FFFFFF"/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Администрации Анастасиевского  сельского поселения об 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самоуправления. </w:t>
      </w:r>
    </w:p>
    <w:p>
      <w:pPr>
        <w:pStyle w:val="Normal"/>
        <w:shd w:val="clear" w:color="auto" w:fill="FFFFFF"/>
        <w:spacing w:lineRule="exact" w:line="322"/>
        <w:ind w:right="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об отказе  в 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 муниципальных услуг: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муниципальной услуги - это обеспечение открытости деятельности Администрации Анастасиевского  сельского поселения и общедоступности муниципальных информационных ресурсов, создание условий для эффективного взаимодействия между Администрацией Анастасиевского сельского поселения и получателями муниципальной услуги.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>
      <w:pPr>
        <w:pStyle w:val="Normal"/>
        <w:ind w:firstLine="72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1f17"/>
    <w:pPr>
      <w:widowControl/>
      <w:suppressAutoHyphens w:val="true"/>
      <w:overflowPunct w:val="true"/>
      <w:bidi w:val="0"/>
      <w:spacing w:lineRule="auto" w:line="240"/>
      <w:ind w:hanging="0"/>
      <w:jc w:val="left"/>
      <w:textAlignment w:val="baseline"/>
    </w:pPr>
    <w:rPr>
      <w:rFonts w:eastAsia="Times New Roman" w:cs="Times New Roman" w:ascii="Times New Roman" w:hAnsi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bf2428"/>
    <w:rPr>
      <w:rFonts w:ascii="Calibri" w:hAnsi="Calibri" w:eastAsia="Times New Roman" w:cs="Times New Roman"/>
      <w:sz w:val="22"/>
      <w:lang w:val="en-US" w:bidi="en-US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5"/>
    <w:uiPriority w:val="99"/>
    <w:semiHidden/>
    <w:unhideWhenUsed/>
    <w:rsid w:val="00bf2428"/>
    <w:pPr>
      <w:overflowPunct w:val="false"/>
      <w:spacing w:before="0" w:after="120"/>
      <w:ind w:firstLine="360"/>
      <w:textAlignment w:val="auto"/>
    </w:pPr>
    <w:rPr>
      <w:rFonts w:ascii="Calibri" w:hAnsi="Calibri"/>
      <w:sz w:val="22"/>
      <w:szCs w:val="22"/>
      <w:lang w:val="en-US" w:eastAsia="en-US" w:bidi="en-US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616ddf"/>
    <w:pPr>
      <w:widowControl w:val="false"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bf2428"/>
    <w:pPr>
      <w:overflowPunct w:val="false"/>
      <w:spacing w:beforeAutospacing="1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61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a0066"/>
    <w:pPr>
      <w:widowControl/>
      <w:suppressAutoHyphens w:val="true"/>
      <w:overflowPunct w:val="true"/>
      <w:bidi w:val="0"/>
      <w:spacing w:lineRule="auto" w:line="240"/>
      <w:ind w:hanging="0"/>
      <w:jc w:val="left"/>
      <w:textAlignment w:val="baseline"/>
    </w:pPr>
    <w:rPr>
      <w:rFonts w:eastAsia="Times New Roman" w:cs="Times New Roman" w:ascii="Times New Roman" w:hAnsi="Times New Roman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2015-06-09T10:53:00Z</dcterms:created>
  <dc:creator>user</dc:creator>
  <dc:language>ru-RU</dc:language>
  <cp:lastModifiedBy>1</cp:lastModifiedBy>
  <cp:lastPrinted>2015-06-17T14:32:00Z</cp:lastPrinted>
  <dcterms:modified xsi:type="dcterms:W3CDTF">2015-07-02T14:56:00Z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