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 проекту «</w:t>
      </w:r>
      <w:r>
        <w:rPr>
          <w:bCs/>
          <w:sz w:val="28"/>
          <w:szCs w:val="28"/>
        </w:rPr>
        <w:t xml:space="preserve">О внесении изменений в Постановление  Администрации Анастасиевского сельского поселения  от 19.07.2013г. № 97 « </w:t>
      </w:r>
      <w:r>
        <w:rPr>
          <w:sz w:val="28"/>
          <w:szCs w:val="28"/>
        </w:rPr>
        <w:t xml:space="preserve">Об 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утверждении  административного регламента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  <w:lang w:eastAsia="ar-SA"/>
        </w:rPr>
        <w:t xml:space="preserve">   </w:t>
      </w:r>
      <w:r>
        <w:rPr>
          <w:bCs/>
          <w:sz w:val="28"/>
          <w:szCs w:val="28"/>
        </w:rPr>
        <w:t xml:space="preserve"> «Выдача актов приемочной комиссии после  переустройства и (или)  перепланировки жилого помещения».</w:t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нормативного  правового акта в соответствии  с Федеральным законом от 27.07.2010 № 210-ФЗ «Об организации предоставления государственных и муниципальных услуг», типовым описанием порядков, утвержденным протоколом заместителем Губернатора Ростовской области А.В. Ищенко от 04.02.2015 № 1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 2.2.1. части 2.2. раздела 2 изменить наименование должности сотрудника Администрации, который оказывает  муниципальную  услугу с  «</w:t>
      </w:r>
      <w:r>
        <w:rPr>
          <w:color w:val="000000"/>
          <w:sz w:val="28"/>
          <w:szCs w:val="28"/>
        </w:rPr>
        <w:t>специалиста 1 категории  по вопросам ЖКХ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Анастасиевского сельского поселения» на  «ведущий специалист по вопросам ЖКХ Администрации Анастасиевского сельского поселения» </w:t>
      </w:r>
    </w:p>
    <w:p>
      <w:pPr>
        <w:pStyle w:val="ListParagraph"/>
        <w:numPr>
          <w:ilvl w:val="0"/>
          <w:numId w:val="1"/>
        </w:numPr>
        <w:ind w:left="0" w:hanging="0"/>
        <w:rPr>
          <w:color w:val="000000"/>
          <w:spacing w:val="0"/>
          <w:sz w:val="28"/>
          <w:szCs w:val="28"/>
        </w:rPr>
      </w:pPr>
      <w:r>
        <w:rPr>
          <w:bCs/>
          <w:sz w:val="28"/>
          <w:szCs w:val="28"/>
        </w:rPr>
        <w:t xml:space="preserve">В пункте 2.4.2. части 2.4. раздела 2 изменить </w:t>
      </w:r>
      <w:r>
        <w:rPr>
          <w:color w:val="000000"/>
          <w:spacing w:val="0"/>
          <w:sz w:val="28"/>
          <w:szCs w:val="28"/>
        </w:rPr>
        <w:t xml:space="preserve">срок исполнения муниципальной услуги (срок рассмотрения поступившего заявления и документов, выдачи </w:t>
      </w:r>
      <w:r>
        <w:rPr>
          <w:sz w:val="28"/>
          <w:szCs w:val="28"/>
        </w:rPr>
        <w:t>акта приёмочной комиссии о завершении переустройства и (или) перепланировки жилого  помещения</w:t>
      </w:r>
      <w:r>
        <w:rPr>
          <w:color w:val="000000"/>
          <w:spacing w:val="0"/>
          <w:sz w:val="28"/>
          <w:szCs w:val="28"/>
        </w:rPr>
        <w:t xml:space="preserve"> либо пись</w:t>
      </w:r>
      <w:r>
        <w:rPr>
          <w:color w:val="000000"/>
          <w:spacing w:val="1"/>
          <w:sz w:val="28"/>
          <w:szCs w:val="28"/>
        </w:rPr>
        <w:t xml:space="preserve">менного мотивированного отказа в выдаче </w:t>
      </w:r>
      <w:r>
        <w:rPr>
          <w:sz w:val="28"/>
          <w:szCs w:val="28"/>
        </w:rPr>
        <w:t>акта приёмочной комиссии о завершении переустройства и (или) перепланировки жилого  помещения</w:t>
      </w:r>
      <w:r>
        <w:rPr>
          <w:color w:val="000000"/>
          <w:spacing w:val="1"/>
          <w:sz w:val="28"/>
          <w:szCs w:val="28"/>
        </w:rPr>
        <w:t>) с « не должен превышать 45 дней» на  « не  должен превы</w:t>
      </w:r>
      <w:r>
        <w:rPr>
          <w:color w:val="000000"/>
          <w:spacing w:val="0"/>
          <w:sz w:val="28"/>
          <w:szCs w:val="28"/>
        </w:rPr>
        <w:t>шать 15 календарных дней со дня поступления заявления».</w:t>
      </w:r>
    </w:p>
    <w:p>
      <w:pPr>
        <w:pStyle w:val="Normal"/>
        <w:rPr>
          <w:rFonts w:eastAsia="Arial"/>
          <w:sz w:val="28"/>
          <w:szCs w:val="28"/>
          <w:lang w:eastAsia="ar-SA"/>
        </w:rPr>
      </w:pPr>
      <w:r>
        <w:rPr>
          <w:bCs/>
          <w:sz w:val="28"/>
          <w:szCs w:val="28"/>
        </w:rPr>
        <w:t>3 . В пункте 2.6.1. части 2.6. раздела 2 изменить  перечень  представляемых  документов для получения муниципальной  услуги.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 физические и юридические лица.</w:t>
      </w:r>
    </w:p>
    <w:p>
      <w:pPr>
        <w:pStyle w:val="Normal"/>
        <w:widowControl w:val="false"/>
        <w:ind w:right="0" w:firstLine="708"/>
        <w:rPr>
          <w:sz w:val="28"/>
          <w:szCs w:val="28"/>
        </w:rPr>
      </w:pPr>
      <w:r>
        <w:rPr>
          <w:sz w:val="28"/>
          <w:szCs w:val="28"/>
        </w:rPr>
        <w:t>Конечными результатами муниципальной услуги являются:</w:t>
      </w:r>
    </w:p>
    <w:p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выдача заявителям решений о согласовании переустройства и (или) перепланировки жилого помещения (далее – решение о согласовании).</w:t>
      </w:r>
    </w:p>
    <w:p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 в согласовании проведения переустройства и (или) перепланировки жилого помещения</w:t>
      </w:r>
    </w:p>
    <w:p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501"/>
      <w:bookmarkEnd w:id="0"/>
      <w:r>
        <w:rPr>
          <w:rFonts w:cs="Times New Roman" w:ascii="Times New Roman" w:hAnsi="Times New Roman"/>
          <w:sz w:val="28"/>
          <w:szCs w:val="28"/>
        </w:rPr>
        <w:t>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 муниципальных услуг: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муниципальной услуги - это обеспечение открытости деятельности Администрации Анастасиевского  сельского поселения и общедоступности муниципальных информационных ресурсов, создание условий для эффективного взаимодействия между Администрацией Анастасиевского сельского поселения и получателями муниципальной услуги.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>
      <w:pPr>
        <w:pStyle w:val="Normal"/>
        <w:ind w:firstLine="72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f17"/>
    <w:pPr>
      <w:widowControl/>
      <w:suppressAutoHyphens w:val="true"/>
      <w:overflowPunct w:val="true"/>
      <w:bidi w:val="0"/>
      <w:spacing w:lineRule="auto" w:line="240"/>
      <w:ind w:hanging="0"/>
      <w:jc w:val="left"/>
      <w:textAlignment w:val="baseline"/>
    </w:pPr>
    <w:rPr>
      <w:rFonts w:eastAsia="Times New Roman" w:cs="Times New Roman" w:ascii="Times New Roman" w:hAnsi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bf2428"/>
    <w:rPr>
      <w:rFonts w:ascii="Calibri" w:hAnsi="Calibri" w:eastAsia="Times New Roman" w:cs="Times New Roman"/>
      <w:sz w:val="22"/>
      <w:lang w:val="en-US" w:bidi="en-US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5"/>
    <w:uiPriority w:val="99"/>
    <w:semiHidden/>
    <w:unhideWhenUsed/>
    <w:rsid w:val="00bf2428"/>
    <w:pPr>
      <w:overflowPunct w:val="false"/>
      <w:spacing w:before="0" w:after="120"/>
      <w:ind w:firstLine="360"/>
      <w:textAlignment w:val="auto"/>
    </w:pPr>
    <w:rPr>
      <w:rFonts w:ascii="Calibri" w:hAnsi="Calibri"/>
      <w:sz w:val="22"/>
      <w:szCs w:val="22"/>
      <w:lang w:val="en-US" w:eastAsia="en-US" w:bidi="en-US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616ddf"/>
    <w:pPr>
      <w:widowControl w:val="false"/>
      <w:suppressAutoHyphens w:val="true"/>
      <w:bidi w:val="0"/>
      <w:spacing w:lineRule="auto" w:line="24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bf2428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615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3720c6"/>
    <w:pPr>
      <w:widowControl w:val="false"/>
      <w:suppressAutoHyphens w:val="true"/>
      <w:bidi w:val="0"/>
      <w:spacing w:lineRule="auto" w:line="240"/>
      <w:ind w:hanging="0"/>
      <w:jc w:val="left"/>
    </w:pPr>
    <w:rPr>
      <w:rFonts w:ascii="Calibri" w:hAnsi="Calibri" w:eastAsia="Times New Roman" w:cs="Calibri"/>
      <w:b/>
      <w:bCs/>
      <w:color w:val="auto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2015-06-09T10:53:00Z</dcterms:created>
  <dc:creator>user</dc:creator>
  <dc:language>ru-RU</dc:language>
  <cp:lastModifiedBy>1</cp:lastModifiedBy>
  <cp:lastPrinted>2015-06-17T14:32:00Z</cp:lastPrinted>
  <dcterms:modified xsi:type="dcterms:W3CDTF">2015-07-02T14:32:00Z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